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011BFC1C" w:rsidR="00F517D0" w:rsidRPr="00562E87" w:rsidRDefault="0009274C" w:rsidP="00A34BC8">
      <w:pPr>
        <w:spacing w:line="40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09274C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ベタメタゾン散0.1％ 「フソー」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56"/>
        <w:gridCol w:w="4636"/>
        <w:gridCol w:w="4414"/>
      </w:tblGrid>
      <w:tr w:rsidR="00F517D0" w:rsidRPr="00562E87" w14:paraId="6AFCDBBE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</w:p>
        </w:tc>
      </w:tr>
      <w:tr w:rsidR="00F517D0" w:rsidRPr="00562E87" w14:paraId="625F04C7" w14:textId="77777777" w:rsidTr="00B6705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F517D0" w:rsidRPr="006F11CC" w:rsidRDefault="003527FF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</w:t>
            </w:r>
            <w:r w:rsidR="00F517D0" w:rsidRPr="006F11CC">
              <w:rPr>
                <w:rFonts w:ascii="UD デジタル 教科書体 NK-R" w:eastAsia="UD デジタル 教科書体 NK-R" w:hAnsi="Meiryo UI" w:hint="eastAsia"/>
              </w:rPr>
              <w:t>名</w:t>
            </w:r>
            <w:r w:rsidR="009503E2"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76FD2BAA" w:rsidR="00F517D0" w:rsidRPr="006F11CC" w:rsidRDefault="0009274C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09274C">
              <w:rPr>
                <w:rFonts w:ascii="UD デジタル 教科書体 NK-R" w:eastAsia="UD デジタル 教科書体 NK-R" w:hAnsi="Meiryo UI" w:hint="eastAsia"/>
                <w:b/>
              </w:rPr>
              <w:t>ベタメタゾン散0.1％ 「フソー」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2288E31C" w:rsidR="00F517D0" w:rsidRPr="006F11CC" w:rsidRDefault="0009274C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09274C">
              <w:rPr>
                <w:rFonts w:ascii="UD デジタル 教科書体 NK-R" w:eastAsia="UD デジタル 教科書体 NK-R" w:hAnsi="Meiryo UI" w:hint="eastAsia"/>
              </w:rPr>
              <w:t>リンデロン散0.1%</w:t>
            </w:r>
          </w:p>
        </w:tc>
      </w:tr>
      <w:tr w:rsidR="00F517D0" w:rsidRPr="00562E87" w14:paraId="03052A8F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F517D0" w:rsidRPr="006100A3" w:rsidRDefault="00E42877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F517D0" w:rsidRPr="006100A3" w:rsidRDefault="00F517D0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F517D0" w:rsidRPr="00562E87" w14:paraId="2B0A301B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="002518CE"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609A169F" w:rsidR="00F517D0" w:rsidRPr="006F11CC" w:rsidRDefault="005C2C07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1</w:t>
            </w:r>
            <w:r w:rsidR="007F138A">
              <w:rPr>
                <w:rFonts w:ascii="UD デジタル 教科書体 NK-R" w:eastAsia="UD デジタル 教科書体 NK-R" w:hAnsi="Meiryo UI" w:hint="eastAsia"/>
                <w:bCs/>
              </w:rPr>
              <w:t>5</w:t>
            </w:r>
            <w:r w:rsidR="00192E8F">
              <w:rPr>
                <w:rFonts w:ascii="UD デジタル 教科書体 NK-R" w:eastAsia="UD デジタル 教科書体 NK-R" w:hAnsi="Meiryo UI" w:hint="eastAsia"/>
                <w:bCs/>
              </w:rPr>
              <w:t>.</w:t>
            </w:r>
            <w:r w:rsidR="007F138A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</w:t>
            </w:r>
            <w:r w:rsidR="0009274C">
              <w:rPr>
                <w:rFonts w:ascii="UD デジタル 教科書体 NK-R" w:eastAsia="UD デジタル 教科書体 NK-R" w:hAnsi="Meiryo UI" w:hint="eastAsia"/>
                <w:bCs/>
              </w:rPr>
              <w:t>ｇ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74D959F9" w:rsidR="00F517D0" w:rsidRPr="006F11CC" w:rsidRDefault="007F138A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19.0</w:t>
            </w:r>
            <w:r w:rsidR="005C2C07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</w:t>
            </w:r>
            <w:r w:rsidR="0009274C">
              <w:rPr>
                <w:rFonts w:ascii="UD デジタル 教科書体 NK-R" w:eastAsia="UD デジタル 教科書体 NK-R" w:hAnsi="Meiryo UI" w:hint="eastAsia"/>
                <w:bCs/>
              </w:rPr>
              <w:t>ｇ</w:t>
            </w:r>
          </w:p>
        </w:tc>
      </w:tr>
      <w:tr w:rsidR="00F517D0" w:rsidRPr="00562E87" w14:paraId="2EE1A964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F517D0" w:rsidRPr="006F11CC" w:rsidRDefault="00F517D0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E66" w14:textId="779D10A9" w:rsidR="00F517D0" w:rsidRPr="006F11CC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１</w:t>
            </w:r>
            <w:r w:rsidR="0009274C">
              <w:rPr>
                <w:rFonts w:ascii="UD デジタル 教科書体 NK-R" w:eastAsia="UD デジタル 教科書体 NK-R" w:hAnsi="Meiryo UI" w:hint="eastAsia"/>
                <w:bCs/>
              </w:rPr>
              <w:t>ｇ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 xml:space="preserve">　あたり　</w:t>
            </w:r>
            <w:r w:rsidR="007F138A">
              <w:rPr>
                <w:rFonts w:ascii="UD デジタル 教科書体 NK-R" w:eastAsia="UD デジタル 教科書体 NK-R" w:hAnsi="Meiryo UI" w:hint="eastAsia"/>
                <w:bCs/>
              </w:rPr>
              <w:t>4.0</w:t>
            </w:r>
            <w:r w:rsidR="005C2C07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</w:p>
        </w:tc>
      </w:tr>
      <w:tr w:rsidR="00F517D0" w:rsidRPr="00562E87" w14:paraId="07C9BF86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</w:t>
            </w:r>
            <w:r w:rsidR="00573CFC"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AFF" w14:textId="2A8DA0B6" w:rsidR="00F517D0" w:rsidRPr="00105BA9" w:rsidRDefault="0009274C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09274C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合成副腎皮質ホルモン剤</w:t>
            </w:r>
          </w:p>
        </w:tc>
      </w:tr>
      <w:tr w:rsidR="00F517D0" w:rsidRPr="00562E87" w14:paraId="19B064B0" w14:textId="77777777" w:rsidTr="00B6705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A53" w14:textId="1649E39F" w:rsidR="00F517D0" w:rsidRPr="00105BA9" w:rsidRDefault="0009274C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09274C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6F7D16" w:rsidRPr="00562E87" w14:paraId="2F0E7DCA" w14:textId="77777777" w:rsidTr="00B6705E">
        <w:trPr>
          <w:trHeight w:val="5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</w:t>
            </w:r>
            <w:r w:rsidR="00D31E3E"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・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6F7D16" w:rsidRPr="00F52860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2DC" w14:textId="35F6FE19" w:rsidR="006F7D16" w:rsidRPr="00F52860" w:rsidRDefault="006F7D16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1</w:t>
            </w:r>
            <w:r w:rsidR="0009274C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ｇ</w:t>
            </w: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中　</w:t>
            </w:r>
            <w:r w:rsidR="0009274C" w:rsidRPr="0009274C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ベタメタゾン 1mg</w:t>
            </w:r>
          </w:p>
        </w:tc>
      </w:tr>
      <w:tr w:rsidR="006F7D16" w:rsidRPr="00562E87" w14:paraId="576BCF15" w14:textId="77777777" w:rsidTr="0009274C">
        <w:trPr>
          <w:trHeight w:val="7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6F7D16" w:rsidRPr="00306F0E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F9E" w14:textId="2C36038D" w:rsidR="006F7D16" w:rsidRPr="00306F0E" w:rsidRDefault="0009274C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09274C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バレイショデンプン、乳糖水和物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4DCB5DEC" w:rsidR="006F7D16" w:rsidRPr="00306F0E" w:rsidRDefault="0009274C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09274C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乳糖水和物、コムギデンプン、メチルセルロース  </w:t>
            </w:r>
          </w:p>
        </w:tc>
      </w:tr>
      <w:tr w:rsidR="006F7D16" w:rsidRPr="00562E87" w14:paraId="0B7E30FD" w14:textId="77777777" w:rsidTr="00650C14">
        <w:trPr>
          <w:trHeight w:val="1311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6F7D16" w:rsidRPr="00562E87" w:rsidRDefault="006F7D16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712FB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6F7D16" w:rsidRPr="006F11CC" w:rsidRDefault="006F7D16" w:rsidP="0092492A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E32A" w14:textId="3029382B" w:rsidR="006F7D16" w:rsidRPr="006100A3" w:rsidRDefault="007006AB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5C8BEF" wp14:editId="1B8045A1">
                  <wp:extent cx="2110230" cy="1819072"/>
                  <wp:effectExtent l="0" t="0" r="4445" b="0"/>
                  <wp:docPr id="168822787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227871" name=""/>
                          <pic:cNvPicPr/>
                        </pic:nvPicPr>
                        <pic:blipFill rotWithShape="1"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10804" cy="1819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1330BFA6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51F14818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3067A4F9" w14:textId="78EA4D8C" w:rsidR="00020F09" w:rsidRPr="00E03FA7" w:rsidRDefault="0009274C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09274C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白色の散剤</w:t>
                  </w:r>
                </w:p>
              </w:tc>
            </w:tr>
          </w:tbl>
          <w:p w14:paraId="4F6C3660" w14:textId="77777777" w:rsidR="00020F09" w:rsidRPr="006F11CC" w:rsidRDefault="00020F09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51CF7" w14:textId="77777777" w:rsidR="00322FE1" w:rsidRPr="006100A3" w:rsidRDefault="00322FE1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501E641C" w14:textId="77777777" w:rsidTr="00165821">
              <w:trPr>
                <w:jc w:val="center"/>
              </w:trPr>
              <w:tc>
                <w:tcPr>
                  <w:tcW w:w="1236" w:type="dxa"/>
                  <w:vAlign w:val="center"/>
                </w:tcPr>
                <w:p w14:paraId="4F13FAFA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4C901FBD" w14:textId="0D754AD0" w:rsidR="00020F09" w:rsidRPr="00E03FA7" w:rsidRDefault="0009274C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09274C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白色の粉末（散剤）</w:t>
                  </w:r>
                </w:p>
              </w:tc>
            </w:tr>
          </w:tbl>
          <w:p w14:paraId="056EECC7" w14:textId="77777777" w:rsidR="00020F09" w:rsidRPr="006F11CC" w:rsidRDefault="00020F09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</w:tr>
      <w:tr w:rsidR="00F517D0" w:rsidRPr="00562E87" w14:paraId="1E26009C" w14:textId="77777777" w:rsidTr="00650C14">
        <w:trPr>
          <w:trHeight w:val="1767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DE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84C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2AFBEFA9" w14:textId="1A167A59" w:rsidR="00F517D0" w:rsidRPr="00BF139D" w:rsidRDefault="0009274C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09274C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慢性副腎皮質機能不全、関節リウマチ、エリテマトーデス、ネフローゼ及びネフローゼ症候群、うっ血性心不全、気管支喘息、重症感染症(化学療法と併用する)、溶血性貧血(免疫性又は免疫性機序の疑われるもの)、限局性腸炎、劇症肝炎(臨床的に重症とみなされるものを含む)、サルコイドーシス（但し、両側肺門リンパ節腫脹のみの場合を除く）、肺結核(粟粒結核、重症結核に限る)(抗結核剤と併用する)　他</w:t>
            </w:r>
            <w:r w:rsidRPr="003555AF">
              <w:rPr>
                <w:rFonts w:ascii="UD デジタル 教科書体 NK-R" w:eastAsia="UD デジタル 教科書体 NK-R" w:hAnsi="Meiryo UI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F517D0" w:rsidRPr="00562E87" w14:paraId="7D7D8B15" w14:textId="77777777" w:rsidTr="00650C14">
        <w:trPr>
          <w:trHeight w:val="1126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ED3" w14:textId="77777777" w:rsidR="00F517D0" w:rsidRPr="00562E87" w:rsidRDefault="00F517D0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971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6E16D886" w14:textId="221A9067" w:rsidR="00D306DB" w:rsidRPr="00BF139D" w:rsidRDefault="0009274C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  <w:sz w:val="20"/>
                <w:szCs w:val="20"/>
              </w:rPr>
            </w:pPr>
            <w:r w:rsidRPr="0009274C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ベタメタゾンとして、通常成人1日0.5～8mgを1～4回に分割経口投与する。なお、年齢、症状により適宜増減する。</w:t>
            </w:r>
          </w:p>
        </w:tc>
      </w:tr>
      <w:tr w:rsidR="00712EBC" w:rsidRPr="00562E87" w14:paraId="2259B4B1" w14:textId="77777777" w:rsidTr="009D1071">
        <w:trPr>
          <w:trHeight w:val="195"/>
          <w:jc w:val="center"/>
        </w:trPr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03E9" w14:textId="77777777" w:rsidR="00712EBC" w:rsidRPr="00562E87" w:rsidRDefault="00712EBC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標準製剤</w:t>
            </w:r>
          </w:p>
          <w:p w14:paraId="067465B0" w14:textId="34181688" w:rsidR="00712EBC" w:rsidRPr="00562E87" w:rsidRDefault="00712EBC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との同等性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3E2B" w14:textId="77777777" w:rsidR="00712EBC" w:rsidRPr="00562E87" w:rsidRDefault="00712EBC" w:rsidP="00D31E3E">
            <w:pPr>
              <w:adjustRightInd w:val="0"/>
              <w:snapToGrid w:val="0"/>
              <w:ind w:firstLineChars="98" w:firstLine="20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溶出試験</w:t>
            </w:r>
          </w:p>
        </w:tc>
      </w:tr>
      <w:tr w:rsidR="00712EBC" w:rsidRPr="00562E87" w14:paraId="4DE2EB77" w14:textId="77777777" w:rsidTr="00BC6BD8">
        <w:trPr>
          <w:trHeight w:val="1358"/>
          <w:jc w:val="center"/>
        </w:trPr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9F33" w14:textId="77777777" w:rsidR="00712EBC" w:rsidRPr="00562E87" w:rsidRDefault="00712EBC" w:rsidP="0092492A">
            <w:pPr>
              <w:widowControl/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99228" w14:textId="1BCF0C85" w:rsidR="007006AB" w:rsidRDefault="007006AB" w:rsidP="007006A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/>
                <w:noProof/>
                <w:sz w:val="21"/>
                <w:szCs w:val="21"/>
              </w:rPr>
              <w:drawing>
                <wp:inline distT="0" distB="0" distL="0" distR="0" wp14:anchorId="2998CB7D" wp14:editId="5C9F1318">
                  <wp:extent cx="2587625" cy="1634490"/>
                  <wp:effectExtent l="0" t="0" r="3175" b="3810"/>
                  <wp:docPr id="56456045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625" cy="163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EE922" w14:textId="3302BAC4" w:rsidR="007006AB" w:rsidRDefault="007006AB" w:rsidP="007006A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7006AB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試験液：水 回転数: 50回転/分 含量: 1mg/g 規定時間: 15分 溶出率: 80％以上</w:t>
            </w:r>
          </w:p>
          <w:p w14:paraId="205A93C0" w14:textId="2C4245DD" w:rsidR="00712EBC" w:rsidRPr="00BF139D" w:rsidRDefault="007006AB" w:rsidP="007006A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7006AB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日本薬局方外医薬品規格第</w:t>
            </w:r>
            <w:r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3部に</w:t>
            </w:r>
            <w:r w:rsidRPr="007006AB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定められた溶出規格に適合していることが確認された。</w:t>
            </w:r>
          </w:p>
        </w:tc>
      </w:tr>
      <w:tr w:rsidR="00280624" w:rsidRPr="00562E87" w14:paraId="15F9C935" w14:textId="77777777" w:rsidTr="00D0524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280624" w:rsidRPr="00562E87" w:rsidRDefault="00280624" w:rsidP="0092492A">
            <w:pPr>
              <w:adjustRightInd w:val="0"/>
              <w:snapToGrid w:val="0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2C00" w14:textId="373917BC" w:rsidR="00280624" w:rsidRPr="00BF139D" w:rsidRDefault="00017449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017449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C54C" w14:textId="44BACA27" w:rsidR="00280624" w:rsidRPr="00BF139D" w:rsidRDefault="00017449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017449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</w:tc>
      </w:tr>
      <w:tr w:rsidR="00280624" w:rsidRPr="00562E87" w14:paraId="114DEB27" w14:textId="77777777" w:rsidTr="008264BD">
        <w:trPr>
          <w:trHeight w:val="72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280624" w:rsidRPr="00562E87" w:rsidRDefault="00280624" w:rsidP="0092492A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804" w14:textId="7D46D304" w:rsidR="00280624" w:rsidRPr="00BF139D" w:rsidRDefault="007006AB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7006AB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※効能・効果につきましては抜粋しております。詳細は、電子添文をご覧下さい。</w:t>
            </w:r>
          </w:p>
        </w:tc>
      </w:tr>
    </w:tbl>
    <w:p w14:paraId="25B13AE7" w14:textId="0832BFFF" w:rsidR="00FC34F5" w:rsidRDefault="00FC34F5" w:rsidP="00FC34F5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</w:t>
      </w:r>
      <w:r w:rsidR="007F138A">
        <w:rPr>
          <w:rFonts w:ascii="UD デジタル 教科書体 NK-R" w:eastAsia="UD デジタル 教科書体 NK-R" w:hAnsi="Meiryo UI" w:hint="eastAsia"/>
          <w:sz w:val="16"/>
          <w:szCs w:val="16"/>
        </w:rPr>
        <w:t>8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年3月</w:t>
      </w:r>
      <w:r w:rsidR="007F138A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日の薬価基準改定告示に基づく</w:t>
      </w:r>
    </w:p>
    <w:p w14:paraId="61A361D5" w14:textId="5C89665C" w:rsidR="00A42052" w:rsidRPr="00562E87" w:rsidRDefault="00F517D0" w:rsidP="00017449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7006AB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7006AB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7006AB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7006AB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7006AB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7006AB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</w:p>
    <w:sectPr w:rsidR="00A42052" w:rsidRPr="00562E87" w:rsidSect="00503B16">
      <w:footerReference w:type="default" r:id="rId8"/>
      <w:pgSz w:w="11906" w:h="16838"/>
      <w:pgMar w:top="720" w:right="720" w:bottom="720" w:left="720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430D" w14:textId="77777777" w:rsidR="00D555E0" w:rsidRDefault="00D555E0" w:rsidP="00F517D0">
      <w:r>
        <w:separator/>
      </w:r>
    </w:p>
  </w:endnote>
  <w:endnote w:type="continuationSeparator" w:id="0">
    <w:p w14:paraId="2062064D" w14:textId="77777777" w:rsidR="00D555E0" w:rsidRDefault="00D555E0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6C9B3448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7F138A">
      <w:rPr>
        <w:rFonts w:ascii="UD デジタル 教科書体 NK-R" w:eastAsia="UD デジタル 教科書体 NK-R" w:hAnsi="Meiryo UI" w:hint="eastAsia"/>
        <w:sz w:val="20"/>
        <w:szCs w:val="20"/>
      </w:rPr>
      <w:t>6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15F9" w14:textId="77777777" w:rsidR="00D555E0" w:rsidRDefault="00D555E0" w:rsidP="00F517D0">
      <w:r>
        <w:separator/>
      </w:r>
    </w:p>
  </w:footnote>
  <w:footnote w:type="continuationSeparator" w:id="0">
    <w:p w14:paraId="3C367F25" w14:textId="77777777" w:rsidR="00D555E0" w:rsidRDefault="00D555E0" w:rsidP="00F5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17449"/>
    <w:rsid w:val="00020F09"/>
    <w:rsid w:val="000510B0"/>
    <w:rsid w:val="000531C0"/>
    <w:rsid w:val="00084831"/>
    <w:rsid w:val="000858B8"/>
    <w:rsid w:val="0009124F"/>
    <w:rsid w:val="0009274C"/>
    <w:rsid w:val="0009286D"/>
    <w:rsid w:val="000B1907"/>
    <w:rsid w:val="000B7AE0"/>
    <w:rsid w:val="000D4281"/>
    <w:rsid w:val="000E138B"/>
    <w:rsid w:val="000F7481"/>
    <w:rsid w:val="001043D7"/>
    <w:rsid w:val="00105BA9"/>
    <w:rsid w:val="001175D9"/>
    <w:rsid w:val="0012361D"/>
    <w:rsid w:val="00165821"/>
    <w:rsid w:val="00171F9B"/>
    <w:rsid w:val="00192E8F"/>
    <w:rsid w:val="001A3AFF"/>
    <w:rsid w:val="001F1A87"/>
    <w:rsid w:val="002506BF"/>
    <w:rsid w:val="002510A7"/>
    <w:rsid w:val="002518CE"/>
    <w:rsid w:val="00254562"/>
    <w:rsid w:val="00261DEB"/>
    <w:rsid w:val="002705A2"/>
    <w:rsid w:val="00280624"/>
    <w:rsid w:val="002970EA"/>
    <w:rsid w:val="002C72AB"/>
    <w:rsid w:val="002D4AB6"/>
    <w:rsid w:val="002F6281"/>
    <w:rsid w:val="002F680F"/>
    <w:rsid w:val="00302D44"/>
    <w:rsid w:val="00306F0E"/>
    <w:rsid w:val="00322FE1"/>
    <w:rsid w:val="00327AFA"/>
    <w:rsid w:val="00340A80"/>
    <w:rsid w:val="003527FF"/>
    <w:rsid w:val="003555AF"/>
    <w:rsid w:val="003568E8"/>
    <w:rsid w:val="00386D05"/>
    <w:rsid w:val="003A2F3A"/>
    <w:rsid w:val="003B6C6D"/>
    <w:rsid w:val="003C68CA"/>
    <w:rsid w:val="003D1CE5"/>
    <w:rsid w:val="003D77CA"/>
    <w:rsid w:val="003E764B"/>
    <w:rsid w:val="00414786"/>
    <w:rsid w:val="0043294E"/>
    <w:rsid w:val="00445D61"/>
    <w:rsid w:val="00462D73"/>
    <w:rsid w:val="00470FF7"/>
    <w:rsid w:val="00483C72"/>
    <w:rsid w:val="0048731A"/>
    <w:rsid w:val="0049460A"/>
    <w:rsid w:val="004C5EFA"/>
    <w:rsid w:val="004D0D45"/>
    <w:rsid w:val="004D5FEE"/>
    <w:rsid w:val="00503B16"/>
    <w:rsid w:val="0051389A"/>
    <w:rsid w:val="00544857"/>
    <w:rsid w:val="005541B4"/>
    <w:rsid w:val="00562E87"/>
    <w:rsid w:val="005673C4"/>
    <w:rsid w:val="00573CFC"/>
    <w:rsid w:val="005742B5"/>
    <w:rsid w:val="00595F24"/>
    <w:rsid w:val="005A0621"/>
    <w:rsid w:val="005C2C07"/>
    <w:rsid w:val="005C50E0"/>
    <w:rsid w:val="005D561C"/>
    <w:rsid w:val="005E44BE"/>
    <w:rsid w:val="005F2CFF"/>
    <w:rsid w:val="00600EFE"/>
    <w:rsid w:val="006100A3"/>
    <w:rsid w:val="00650C14"/>
    <w:rsid w:val="00653C5D"/>
    <w:rsid w:val="00680342"/>
    <w:rsid w:val="00683C16"/>
    <w:rsid w:val="006962EC"/>
    <w:rsid w:val="006C36D9"/>
    <w:rsid w:val="006E14E3"/>
    <w:rsid w:val="006F11CC"/>
    <w:rsid w:val="006F3CB7"/>
    <w:rsid w:val="006F7D16"/>
    <w:rsid w:val="007006AB"/>
    <w:rsid w:val="00712EBC"/>
    <w:rsid w:val="00720F3C"/>
    <w:rsid w:val="0072251C"/>
    <w:rsid w:val="0072354A"/>
    <w:rsid w:val="00734728"/>
    <w:rsid w:val="00741248"/>
    <w:rsid w:val="007645A9"/>
    <w:rsid w:val="007D0F4D"/>
    <w:rsid w:val="007F138A"/>
    <w:rsid w:val="008014B8"/>
    <w:rsid w:val="00806408"/>
    <w:rsid w:val="00824C68"/>
    <w:rsid w:val="008264BD"/>
    <w:rsid w:val="00831CEF"/>
    <w:rsid w:val="00831F9A"/>
    <w:rsid w:val="0085651A"/>
    <w:rsid w:val="00867001"/>
    <w:rsid w:val="00872D96"/>
    <w:rsid w:val="00882EE5"/>
    <w:rsid w:val="008C5D2B"/>
    <w:rsid w:val="008E01A0"/>
    <w:rsid w:val="008E03E5"/>
    <w:rsid w:val="008F0A65"/>
    <w:rsid w:val="0090744B"/>
    <w:rsid w:val="00911EDF"/>
    <w:rsid w:val="0092492A"/>
    <w:rsid w:val="00930FB6"/>
    <w:rsid w:val="009503E2"/>
    <w:rsid w:val="00953EED"/>
    <w:rsid w:val="00962C9A"/>
    <w:rsid w:val="009644A4"/>
    <w:rsid w:val="009A649C"/>
    <w:rsid w:val="009D44C5"/>
    <w:rsid w:val="009F55C7"/>
    <w:rsid w:val="00A01075"/>
    <w:rsid w:val="00A078E8"/>
    <w:rsid w:val="00A20043"/>
    <w:rsid w:val="00A205E6"/>
    <w:rsid w:val="00A31596"/>
    <w:rsid w:val="00A34BC8"/>
    <w:rsid w:val="00A42052"/>
    <w:rsid w:val="00A5794F"/>
    <w:rsid w:val="00A91E09"/>
    <w:rsid w:val="00A920B9"/>
    <w:rsid w:val="00A97C3F"/>
    <w:rsid w:val="00AA38B4"/>
    <w:rsid w:val="00AD593C"/>
    <w:rsid w:val="00AD6CC7"/>
    <w:rsid w:val="00AE2C5B"/>
    <w:rsid w:val="00AF1D62"/>
    <w:rsid w:val="00AF2658"/>
    <w:rsid w:val="00B15190"/>
    <w:rsid w:val="00B207CB"/>
    <w:rsid w:val="00B40E65"/>
    <w:rsid w:val="00B617FF"/>
    <w:rsid w:val="00B64256"/>
    <w:rsid w:val="00B666EA"/>
    <w:rsid w:val="00B6705E"/>
    <w:rsid w:val="00B819F8"/>
    <w:rsid w:val="00B8259F"/>
    <w:rsid w:val="00B85B39"/>
    <w:rsid w:val="00BB0A85"/>
    <w:rsid w:val="00BE1B5F"/>
    <w:rsid w:val="00BF139D"/>
    <w:rsid w:val="00C03449"/>
    <w:rsid w:val="00C03A4F"/>
    <w:rsid w:val="00C15DF1"/>
    <w:rsid w:val="00C2326F"/>
    <w:rsid w:val="00C31F5C"/>
    <w:rsid w:val="00C32CFE"/>
    <w:rsid w:val="00C458BD"/>
    <w:rsid w:val="00C95B13"/>
    <w:rsid w:val="00CA2BF4"/>
    <w:rsid w:val="00CC3173"/>
    <w:rsid w:val="00CD3692"/>
    <w:rsid w:val="00CE6D44"/>
    <w:rsid w:val="00CF2D57"/>
    <w:rsid w:val="00D0524E"/>
    <w:rsid w:val="00D306DB"/>
    <w:rsid w:val="00D31E3E"/>
    <w:rsid w:val="00D53C1D"/>
    <w:rsid w:val="00D555E0"/>
    <w:rsid w:val="00D556D6"/>
    <w:rsid w:val="00D6140C"/>
    <w:rsid w:val="00D6716A"/>
    <w:rsid w:val="00D91D4B"/>
    <w:rsid w:val="00DA5437"/>
    <w:rsid w:val="00DA61E3"/>
    <w:rsid w:val="00DD60E4"/>
    <w:rsid w:val="00DD68FA"/>
    <w:rsid w:val="00E03FA7"/>
    <w:rsid w:val="00E32D81"/>
    <w:rsid w:val="00E42877"/>
    <w:rsid w:val="00E65FA7"/>
    <w:rsid w:val="00E712FB"/>
    <w:rsid w:val="00E717A8"/>
    <w:rsid w:val="00E74214"/>
    <w:rsid w:val="00EC477A"/>
    <w:rsid w:val="00ED52BB"/>
    <w:rsid w:val="00EE7647"/>
    <w:rsid w:val="00EF2586"/>
    <w:rsid w:val="00F029B4"/>
    <w:rsid w:val="00F100ED"/>
    <w:rsid w:val="00F112F3"/>
    <w:rsid w:val="00F27BD0"/>
    <w:rsid w:val="00F32A28"/>
    <w:rsid w:val="00F517D0"/>
    <w:rsid w:val="00F52860"/>
    <w:rsid w:val="00F82701"/>
    <w:rsid w:val="00FA4A31"/>
    <w:rsid w:val="00FB3138"/>
    <w:rsid w:val="00FC0263"/>
    <w:rsid w:val="00FC0980"/>
    <w:rsid w:val="00FC34F5"/>
    <w:rsid w:val="00FD00BB"/>
    <w:rsid w:val="00FD3A9B"/>
    <w:rsid w:val="00FE590B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2024年度比較表ひな型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ベタメタゾン散0.1％ 「フソー」</dc:title>
  <dc:subject/>
  <dc:creator>FUSO</dc:creator>
  <cp:keywords/>
  <dc:description/>
  <cp:lastModifiedBy>羽鳥　友佳子</cp:lastModifiedBy>
  <cp:revision>136</cp:revision>
  <cp:lastPrinted>2023-12-29T04:43:00Z</cp:lastPrinted>
  <dcterms:created xsi:type="dcterms:W3CDTF">2021-02-02T23:12:00Z</dcterms:created>
  <dcterms:modified xsi:type="dcterms:W3CDTF">2026-03-13T07:01:00Z</dcterms:modified>
</cp:coreProperties>
</file>