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3F429BEF" w:rsidR="00F517D0" w:rsidRPr="00562E87" w:rsidRDefault="00131A27" w:rsidP="00AD10F0">
      <w:pPr>
        <w:spacing w:line="34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ドパコール配合錠 L</w:t>
      </w:r>
      <w:r w:rsidR="00BC0400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2</w:t>
      </w:r>
      <w:r w:rsidR="002F1C79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5</w:t>
      </w: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0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3380"/>
        <w:gridCol w:w="3118"/>
        <w:gridCol w:w="2835"/>
      </w:tblGrid>
      <w:tr w:rsidR="006B272F" w:rsidRPr="00562E87" w14:paraId="6AFCDBBE" w14:textId="029CB80A" w:rsidTr="00D34D4E">
        <w:trPr>
          <w:trHeight w:val="71"/>
          <w:jc w:val="center"/>
        </w:trPr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6B272F" w:rsidRPr="00562E87" w:rsidRDefault="006B272F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2011CB94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539" w14:textId="4B7B44F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D653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②</w:t>
            </w:r>
          </w:p>
        </w:tc>
      </w:tr>
      <w:tr w:rsidR="00ED6538" w:rsidRPr="00562E87" w14:paraId="625F04C7" w14:textId="15341164" w:rsidTr="00D34D4E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販売名</w:t>
            </w:r>
            <w:r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E1598F6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ドパコール配合錠L</w:t>
            </w:r>
            <w:r w:rsidR="00BC0400">
              <w:rPr>
                <w:rFonts w:ascii="UD デジタル 教科書体 NK-R" w:eastAsia="UD デジタル 教科書体 NK-R" w:hAnsi="Meiryo UI" w:hint="eastAsia"/>
                <w:b/>
              </w:rPr>
              <w:t>2</w:t>
            </w:r>
            <w:r w:rsidR="002F1C79">
              <w:rPr>
                <w:rFonts w:ascii="UD デジタル 教科書体 NK-R" w:eastAsia="UD デジタル 教科書体 NK-R" w:hAnsi="Meiryo UI" w:hint="eastAsia"/>
                <w:b/>
              </w:rPr>
              <w:t>5</w:t>
            </w: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6F627FF3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ネオドパストン配合錠L</w:t>
            </w:r>
            <w:r w:rsidR="00BC0400">
              <w:rPr>
                <w:rFonts w:ascii="UD デジタル 教科書体 NK-R" w:eastAsia="UD デジタル 教科書体 NK-R" w:hAnsi="Meiryo UI" w:hint="eastAsia"/>
              </w:rPr>
              <w:t>25</w:t>
            </w:r>
            <w:r w:rsidRPr="001F7A1D">
              <w:rPr>
                <w:rFonts w:ascii="UD デジタル 教科書体 NK-R" w:eastAsia="UD デジタル 教科書体 NK-R" w:hAnsi="Meiryo UI" w:hint="eastAsi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01B" w14:textId="48DBC807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メネシット配合錠</w:t>
            </w:r>
            <w:r w:rsidR="00BC0400">
              <w:rPr>
                <w:rFonts w:ascii="UD デジタル 教科書体 NK-R" w:eastAsia="UD デジタル 教科書体 NK-R" w:hAnsi="Meiryo UI" w:hint="eastAsia"/>
              </w:rPr>
              <w:t>25</w:t>
            </w:r>
            <w:r w:rsidRPr="001F7A1D">
              <w:rPr>
                <w:rFonts w:ascii="UD デジタル 教科書体 NK-R" w:eastAsia="UD デジタル 教科書体 NK-R" w:hAnsi="Meiryo UI" w:hint="eastAsia"/>
              </w:rPr>
              <w:t>0</w:t>
            </w:r>
          </w:p>
        </w:tc>
      </w:tr>
      <w:tr w:rsidR="00ED6538" w:rsidRPr="00562E87" w14:paraId="03052A8F" w14:textId="562116D1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ED6538" w:rsidRPr="006100A3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3CE" w14:textId="77777777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ED6538" w:rsidRPr="00562E87" w14:paraId="2B0A301B" w14:textId="0151448D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24CF4EEF" w:rsidR="00ED6538" w:rsidRPr="006F11CC" w:rsidRDefault="006F6D1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29.8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0965401F" w:rsidR="00ED6538" w:rsidRPr="006F11CC" w:rsidRDefault="00106249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4</w:t>
            </w:r>
            <w:r w:rsidR="006F6D1F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.</w:t>
            </w:r>
            <w:r w:rsidR="006F6D1F">
              <w:rPr>
                <w:rFonts w:ascii="UD デジタル 教科書体 NK-R" w:eastAsia="UD デジタル 教科書体 NK-R" w:hAnsi="Meiryo UI" w:hint="eastAsia"/>
                <w:bCs/>
              </w:rPr>
              <w:t>3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91E" w14:textId="4B969648" w:rsidR="00ED6538" w:rsidRPr="006F11CC" w:rsidRDefault="006F6D1F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29.2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ED6538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ED6538" w:rsidRPr="00562E87" w14:paraId="2EE1A964" w14:textId="3D96279A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AA9" w14:textId="1276B134" w:rsidR="00ED6538" w:rsidRPr="006F11CC" w:rsidRDefault="00BC040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標準製剤①　</w:t>
            </w:r>
            <w:r w:rsidR="006F6D1F">
              <w:rPr>
                <w:rFonts w:ascii="UD デジタル 教科書体 NK-R" w:eastAsia="UD デジタル 教科書体 NK-R" w:hAnsi="Meiryo UI" w:hint="eastAsia"/>
                <w:bCs/>
              </w:rPr>
              <w:t>10.5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円　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標準製剤②　</w:t>
            </w:r>
            <w:r w:rsidR="00291E55">
              <w:rPr>
                <w:rFonts w:ascii="UD デジタル 教科書体 NK-R" w:eastAsia="UD デジタル 教科書体 NK-R" w:hAnsi="Meiryo UI" w:hint="eastAsia"/>
                <w:bCs/>
              </w:rPr>
              <w:t>－</w:t>
            </w:r>
            <w:r w:rsidR="001C3698">
              <w:rPr>
                <w:rFonts w:ascii="UD デジタル 教科書体 NK-R" w:eastAsia="UD デジタル 教科書体 NK-R" w:hAnsi="Meiryo UI" w:hint="eastAsia"/>
                <w:bCs/>
              </w:rPr>
              <w:t xml:space="preserve"> </w:t>
            </w:r>
            <w:r w:rsidR="006F6D1F">
              <w:rPr>
                <w:rFonts w:ascii="UD デジタル 教科書体 NK-R" w:eastAsia="UD デジタル 教科書体 NK-R" w:hAnsi="Meiryo UI" w:hint="eastAsia"/>
                <w:bCs/>
              </w:rPr>
              <w:t>0.60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ED6538" w:rsidRPr="00562E87" w14:paraId="07C9BF86" w14:textId="18F7D11C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F3C" w14:textId="58C31736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パーキンソニズム治療剤</w:t>
            </w:r>
          </w:p>
        </w:tc>
      </w:tr>
      <w:tr w:rsidR="00ED6538" w:rsidRPr="00562E87" w14:paraId="19B064B0" w14:textId="7309E63F" w:rsidTr="00BA2B8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FD" w14:textId="3C44AF7D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BC0400" w:rsidRPr="00562E87" w14:paraId="2F0E7DCA" w14:textId="02406ABA" w:rsidTr="001805DD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BC0400" w:rsidRPr="00562E87" w:rsidRDefault="00BC0400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BC0400" w:rsidRPr="00F52860" w:rsidRDefault="00BC0400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BDC" w14:textId="6D19623E" w:rsidR="00BC0400" w:rsidRPr="00F52860" w:rsidRDefault="00BC0400" w:rsidP="001F7A1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BC040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１錠中レボドパ（日局）250mg、カルビドパ水和物（日局）27mg（無水物として25mg）含有</w:t>
            </w:r>
          </w:p>
        </w:tc>
      </w:tr>
      <w:tr w:rsidR="00ED6538" w:rsidRPr="00562E87" w14:paraId="576BCF15" w14:textId="6878D343" w:rsidTr="00F10B92">
        <w:trPr>
          <w:trHeight w:val="7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ED6538" w:rsidRPr="00306F0E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F9E" w14:textId="3E06E302" w:rsidR="00923352" w:rsidRPr="00306F0E" w:rsidRDefault="001F7A1D" w:rsidP="00923352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結晶セルロース、トウモロコシデンプン、ヒドロキシプロピルセルロース、ポビドン、ステアリン酸マグネシウム、黄色</w:t>
            </w:r>
            <w:r w:rsidR="00A34B4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799BFBCD" w:rsidR="00ED6538" w:rsidRPr="00306F0E" w:rsidRDefault="0064476D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64476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トウモロコシデンプン、結晶セルロース、黄色5号、ステアリン酸マグネシウム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A58" w14:textId="291B7A82" w:rsidR="00ED6538" w:rsidRPr="00306F0E" w:rsidRDefault="00E038C0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E038C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部分アルファー化デンプン、トウモロコシデンプン、結晶セルロース、ステアリン酸マグネシウム、青色2号</w:t>
            </w:r>
          </w:p>
        </w:tc>
      </w:tr>
      <w:tr w:rsidR="00ED6538" w:rsidRPr="00562E87" w14:paraId="0B7E30FD" w14:textId="048CFF96" w:rsidTr="00BA2B8D">
        <w:trPr>
          <w:trHeight w:val="211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2E1F2A11" w:rsidR="00ED6538" w:rsidRPr="006100A3" w:rsidRDefault="00DE3513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C9DA2D7" wp14:editId="5DD034B3">
                  <wp:extent cx="1732084" cy="637448"/>
                  <wp:effectExtent l="0" t="0" r="1905" b="0"/>
                  <wp:docPr id="12331593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5930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43226" cy="641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30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2002"/>
            </w:tblGrid>
            <w:tr w:rsidR="00ED6538" w:rsidRPr="00E03FA7" w14:paraId="1330BFA6" w14:textId="77777777" w:rsidTr="00A34B4B">
              <w:trPr>
                <w:trHeight w:val="212"/>
                <w:jc w:val="center"/>
              </w:trPr>
              <w:tc>
                <w:tcPr>
                  <w:tcW w:w="1066" w:type="dxa"/>
                  <w:vAlign w:val="center"/>
                </w:tcPr>
                <w:p w14:paraId="51F14818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2002" w:type="dxa"/>
                  <w:vAlign w:val="center"/>
                </w:tcPr>
                <w:p w14:paraId="4294155A" w14:textId="293F8BCF" w:rsidR="007C0602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うす紅色の</w:t>
                  </w:r>
                </w:p>
                <w:p w14:paraId="3067A4F9" w14:textId="45EEA2A4" w:rsidR="00ED6538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素錠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(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割線入り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ED6538" w:rsidRPr="00E03FA7" w14:paraId="6ECDF6BB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5034F8F4" w14:textId="1B5D3CF9" w:rsidR="00ED6538" w:rsidRPr="00AD10F0" w:rsidRDefault="009233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直径</w:t>
                  </w:r>
                </w:p>
              </w:tc>
              <w:tc>
                <w:tcPr>
                  <w:tcW w:w="2002" w:type="dxa"/>
                  <w:vAlign w:val="center"/>
                </w:tcPr>
                <w:p w14:paraId="1B3F8495" w14:textId="4F642927" w:rsidR="00ED6538" w:rsidRPr="00AD10F0" w:rsidRDefault="00194967" w:rsidP="00F6524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11.0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F6524D" w:rsidRPr="00E03FA7" w14:paraId="4C075CA6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49708159" w14:textId="6324E6CE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2002" w:type="dxa"/>
                  <w:vAlign w:val="center"/>
                </w:tcPr>
                <w:p w14:paraId="7C1EFE1B" w14:textId="5AFB0FE2" w:rsidR="00F6524D" w:rsidRPr="00AD10F0" w:rsidRDefault="0019496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4.4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ED6538" w:rsidRPr="00E03FA7" w14:paraId="5F8DE7F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7F0CB004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2002" w:type="dxa"/>
                  <w:vAlign w:val="center"/>
                </w:tcPr>
                <w:p w14:paraId="24C974AD" w14:textId="51EB2CF4" w:rsidR="00ED6538" w:rsidRPr="00AD10F0" w:rsidRDefault="0019496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440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mg</w:t>
                  </w:r>
                </w:p>
              </w:tc>
            </w:tr>
            <w:tr w:rsidR="00ED6538" w:rsidRPr="00E03FA7" w14:paraId="4BA109B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6209B843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2002" w:type="dxa"/>
                  <w:vAlign w:val="center"/>
                </w:tcPr>
                <w:p w14:paraId="29EEDD00" w14:textId="221411E7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  <w:t>DK</w:t>
                  </w:r>
                  <w:r w:rsidR="0019496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501</w:t>
                  </w:r>
                </w:p>
              </w:tc>
            </w:tr>
          </w:tbl>
          <w:p w14:paraId="4F6C3660" w14:textId="77777777" w:rsidR="00ED6538" w:rsidRPr="006F11CC" w:rsidRDefault="00ED6538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ED6538" w:rsidRPr="006100A3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9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842"/>
            </w:tblGrid>
            <w:tr w:rsidR="00ED6538" w:rsidRPr="00E03FA7" w14:paraId="501E641C" w14:textId="77777777" w:rsidTr="00A34B4B">
              <w:trPr>
                <w:trHeight w:val="648"/>
                <w:jc w:val="center"/>
              </w:trPr>
              <w:tc>
                <w:tcPr>
                  <w:tcW w:w="1101" w:type="dxa"/>
                  <w:vAlign w:val="center"/>
                </w:tcPr>
                <w:p w14:paraId="4F13FAFA" w14:textId="77777777" w:rsidR="00ED6538" w:rsidRPr="00AD10F0" w:rsidRDefault="00ED653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842" w:type="dxa"/>
                  <w:vAlign w:val="center"/>
                </w:tcPr>
                <w:p w14:paraId="2C70A258" w14:textId="77777777" w:rsidR="00B348D5" w:rsidRPr="00AD10F0" w:rsidRDefault="0064476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楕円形の素錠</w:t>
                  </w:r>
                </w:p>
                <w:p w14:paraId="4C901FBD" w14:textId="4C62C26A" w:rsidR="0064476D" w:rsidRPr="00AD10F0" w:rsidRDefault="00A34B4B" w:rsidP="00A34B4B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割線入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うす紅色</w:t>
                  </w:r>
                </w:p>
              </w:tc>
            </w:tr>
            <w:tr w:rsidR="00BC230A" w:rsidRPr="00E03FA7" w14:paraId="1F11CA48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38F366D5" w14:textId="53E9BE2C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6CBCB8FE" w14:textId="038ACCF1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.8mm</w:t>
                  </w:r>
                </w:p>
              </w:tc>
            </w:tr>
            <w:tr w:rsidR="00BC230A" w:rsidRPr="00E03FA7" w14:paraId="02EB1463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2E134993" w14:textId="493186F5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34FA5712" w14:textId="14BB4851" w:rsidR="00BC230A" w:rsidRPr="00AD10F0" w:rsidRDefault="00BC0400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.2mm</w:t>
                  </w:r>
                </w:p>
              </w:tc>
            </w:tr>
            <w:tr w:rsidR="00BC230A" w:rsidRPr="00E03FA7" w14:paraId="1291D445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889F61D" w14:textId="0C135134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842" w:type="dxa"/>
                  <w:vAlign w:val="center"/>
                </w:tcPr>
                <w:p w14:paraId="2FB374BA" w14:textId="289854AF" w:rsidR="00BC230A" w:rsidRPr="00AD10F0" w:rsidRDefault="00BC0400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BC230A" w:rsidRPr="00E03FA7" w14:paraId="7F2D5DFC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7F89269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9A72A7" w14:textId="661B8D2E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約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38</w:t>
                  </w: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0mg</w:t>
                  </w:r>
                </w:p>
              </w:tc>
            </w:tr>
            <w:tr w:rsidR="00BC230A" w:rsidRPr="00E03FA7" w14:paraId="0EF2749A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A7B8D4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842" w:type="dxa"/>
                  <w:vAlign w:val="center"/>
                </w:tcPr>
                <w:p w14:paraId="40E792AB" w14:textId="2DD018F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56EECC7" w14:textId="77777777" w:rsidR="00ED6538" w:rsidRPr="006F11CC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8A26" w14:textId="77777777" w:rsidR="00ED6538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6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552"/>
            </w:tblGrid>
            <w:tr w:rsidR="00B348D5" w:rsidRPr="00E03FA7" w14:paraId="75E2F01F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205A1F19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552" w:type="dxa"/>
                  <w:vAlign w:val="center"/>
                </w:tcPr>
                <w:p w14:paraId="6536CF76" w14:textId="7777777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楕円形・素錠</w:t>
                  </w:r>
                </w:p>
                <w:p w14:paraId="3C67D1A8" w14:textId="11447D42" w:rsidR="00E038C0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うすい青色</w:t>
                  </w:r>
                </w:p>
              </w:tc>
            </w:tr>
            <w:tr w:rsidR="00B348D5" w:rsidRPr="00E03FA7" w14:paraId="42078CD1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1E22CA27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37B1FB6E" w14:textId="26E2B226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1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.9mm</w:t>
                  </w:r>
                </w:p>
              </w:tc>
            </w:tr>
            <w:tr w:rsidR="00B348D5" w:rsidRPr="00E03FA7" w14:paraId="71EF814C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36B2104F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68286D21" w14:textId="476FCE92" w:rsidR="00B348D5" w:rsidRPr="00AD10F0" w:rsidRDefault="00BC040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  <w:r w:rsidR="00E038C0"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.2mm</w:t>
                  </w:r>
                </w:p>
              </w:tc>
            </w:tr>
            <w:tr w:rsidR="00B348D5" w:rsidRPr="00E03FA7" w14:paraId="06A8A08A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0C40398C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552" w:type="dxa"/>
                  <w:vAlign w:val="center"/>
                </w:tcPr>
                <w:p w14:paraId="16EC69EE" w14:textId="258E9EA1" w:rsidR="00B348D5" w:rsidRPr="00AD10F0" w:rsidRDefault="00BC040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4.4</w:t>
                  </w:r>
                  <w:r w:rsidR="00E038C0"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B348D5" w:rsidRPr="00E03FA7" w14:paraId="6E171B0E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6CC2136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552" w:type="dxa"/>
                  <w:vAlign w:val="center"/>
                </w:tcPr>
                <w:p w14:paraId="6C6EB4B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035DCA8" w14:textId="77777777" w:rsidR="00B348D5" w:rsidRDefault="00B348D5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</w:tc>
      </w:tr>
      <w:tr w:rsidR="00ED6538" w:rsidRPr="00562E87" w14:paraId="1E26009C" w14:textId="1D5EF798" w:rsidTr="004F1A0D">
        <w:trPr>
          <w:trHeight w:val="496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89" w14:textId="1D689BCB" w:rsidR="00ED6538" w:rsidRPr="003D4F0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  <w:r w:rsidR="00B67C2B">
              <w:rPr>
                <w:rFonts w:ascii="UD デジタル 教科書体 NK-R" w:eastAsia="UD デジタル 教科書体 NK-R" w:hAnsi="Meiryo UI" w:hint="eastAsia"/>
                <w:b/>
              </w:rPr>
              <w:t xml:space="preserve">　　</w:t>
            </w:r>
            <w:r w:rsidR="00DD49FE" w:rsidRPr="003D4F05">
              <w:rPr>
                <w:rFonts w:ascii="UD デジタル 教科書体 NK-R" w:eastAsia="UD デジタル 教科書体 NK-R" w:hAnsi="Meiryo UI" w:hint="eastAsia"/>
                <w:bCs/>
              </w:rPr>
              <w:t>パーキンソン病、パーキンソン症候群</w:t>
            </w:r>
          </w:p>
        </w:tc>
      </w:tr>
      <w:tr w:rsidR="00ED6538" w:rsidRPr="00562E87" w14:paraId="7D7D8B15" w14:textId="3164F014" w:rsidTr="00BA2B8D">
        <w:trPr>
          <w:trHeight w:val="37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151" w14:textId="77777777" w:rsidR="00ED6538" w:rsidRPr="003D1CE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6970716" w14:textId="3431C20E" w:rsidR="003D4F05" w:rsidRPr="00B67C2B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  <w:spacing w:val="-6"/>
                <w:sz w:val="21"/>
                <w:szCs w:val="21"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レボドパ未服用患者　：　通常成人に対し、レボドパ量として1回100～125mg、1日100～300mg経口投与よりはじめ、毎日又は隔日にレボドパ量として100～125mg宛増量し、最適投与量を定め維持量（標準維持量はレボドパ量として1回200～250mg、1日3回）とする。なお、症状により適宜増減するが、レボドパ量として1日1,500mgを超えないこととする。</w:t>
            </w:r>
          </w:p>
          <w:p w14:paraId="085AEEBC" w14:textId="40B45F1B" w:rsidR="00ED6538" w:rsidRPr="003D4F05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レボドパ既服用患者　：　通常成人に対し、レボドパ単味製剤の服用後、少なくとも8時間の間隔をおいてから、レボドパ1日維持量の約1/5量に相当するレボドパ量を目安として初回量をきめ、1日3回に分けて経口投与する。以後、症状により適宜増減して最適投与量を定め維持量（標準維持量はレボドパ量として1回200～250mg、1日3回）とするが、レボドパ量として1日1,500mgを超えないこととする。</w:t>
            </w:r>
          </w:p>
        </w:tc>
      </w:tr>
      <w:tr w:rsidR="00BA2B8D" w:rsidRPr="00BA2B8D" w14:paraId="663EA905" w14:textId="77777777" w:rsidTr="00D34D4E">
        <w:trPr>
          <w:cantSplit/>
          <w:trHeight w:val="161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2CD" w14:textId="77777777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ドパコール</w:t>
            </w:r>
          </w:p>
          <w:p w14:paraId="2B87AA27" w14:textId="557CC562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配合錠L100</w:t>
            </w:r>
          </w:p>
          <w:p w14:paraId="524FE0AE" w14:textId="5CCC7A96" w:rsidR="00BA2B8D" w:rsidRPr="00562E87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F265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EC1" w14:textId="77777777" w:rsidR="00BA2B8D" w:rsidRDefault="00BA2B8D" w:rsidP="003D04A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「含量が異なる経口固形製剤の生物学的同等性試験ガイドライン」に基づき、ドパコール配合錠L100を標準製剤としたとき、溶出挙動に基づき生物学的に同等とみなされた。</w:t>
            </w:r>
          </w:p>
          <w:p w14:paraId="519F459E" w14:textId="6C9657D4" w:rsidR="003D04A1" w:rsidRPr="00AD10F0" w:rsidRDefault="001323C0" w:rsidP="00DC3315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B44E89" wp14:editId="715AD852">
                  <wp:extent cx="5627077" cy="1448585"/>
                  <wp:effectExtent l="0" t="0" r="0" b="0"/>
                  <wp:docPr id="8174891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891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479" cy="145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38" w:rsidRPr="00562E87" w14:paraId="15F9C935" w14:textId="4C297CC3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F73" w14:textId="77777777" w:rsidR="00ED6538" w:rsidRDefault="005346B1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5346B1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723B83AF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アルミピロー包装又はバラ包装開封後は、湿気を避けて遮光して保存すること。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13567752" w:rsidR="005346B1" w:rsidRPr="00BF139D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E1" w14:textId="77777777" w:rsidR="00ED6538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6EA42D83" w14:textId="55F8FB78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外箱開封後は遮光して保存すること。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E87EB2" w:rsidRPr="00562E87" w14:paraId="114DEB27" w14:textId="2B72F147" w:rsidTr="00E87EB2">
        <w:trPr>
          <w:trHeight w:val="554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E87EB2" w:rsidRPr="00562E87" w:rsidRDefault="00E87EB2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FD7" w14:textId="77777777" w:rsidR="00E87EB2" w:rsidRPr="00BF139D" w:rsidRDefault="00E87EB2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47613F69" w14:textId="77777777" w:rsidR="009D698A" w:rsidRDefault="009D698A" w:rsidP="009D698A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令和7年3月7日の薬価基準改定告示に基づく</w:t>
      </w:r>
    </w:p>
    <w:p w14:paraId="61A361D5" w14:textId="0337D803" w:rsidR="00A42052" w:rsidRPr="00562E87" w:rsidRDefault="00F517D0" w:rsidP="00A34B4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①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、標準製剤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②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:202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1C6C7E">
      <w:footerReference w:type="default" r:id="rId8"/>
      <w:pgSz w:w="11906" w:h="16838"/>
      <w:pgMar w:top="720" w:right="720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6C09" w14:textId="77777777" w:rsidR="008E44A1" w:rsidRDefault="008E44A1" w:rsidP="00F517D0">
      <w:r>
        <w:separator/>
      </w:r>
    </w:p>
  </w:endnote>
  <w:endnote w:type="continuationSeparator" w:id="0">
    <w:p w14:paraId="2E16667A" w14:textId="77777777" w:rsidR="008E44A1" w:rsidRDefault="008E44A1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07D7FFC7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4467E0">
      <w:rPr>
        <w:rFonts w:ascii="UD デジタル 教科書体 NK-R" w:eastAsia="UD デジタル 教科書体 NK-R" w:hAnsi="Meiryo UI" w:hint="eastAsia"/>
        <w:sz w:val="20"/>
        <w:szCs w:val="20"/>
      </w:rPr>
      <w:t>5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6525" w14:textId="77777777" w:rsidR="008E44A1" w:rsidRDefault="008E44A1" w:rsidP="00F517D0">
      <w:r>
        <w:separator/>
      </w:r>
    </w:p>
  </w:footnote>
  <w:footnote w:type="continuationSeparator" w:id="0">
    <w:p w14:paraId="52AE97B4" w14:textId="77777777" w:rsidR="008E44A1" w:rsidRDefault="008E44A1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75D14"/>
    <w:rsid w:val="00084831"/>
    <w:rsid w:val="000858B8"/>
    <w:rsid w:val="0009124F"/>
    <w:rsid w:val="0009286D"/>
    <w:rsid w:val="00095634"/>
    <w:rsid w:val="000B1907"/>
    <w:rsid w:val="000B7AE0"/>
    <w:rsid w:val="000D4281"/>
    <w:rsid w:val="000E138B"/>
    <w:rsid w:val="000E4D7F"/>
    <w:rsid w:val="000F7481"/>
    <w:rsid w:val="001043D7"/>
    <w:rsid w:val="00105BA9"/>
    <w:rsid w:val="00106249"/>
    <w:rsid w:val="001175D9"/>
    <w:rsid w:val="0012361D"/>
    <w:rsid w:val="00131A27"/>
    <w:rsid w:val="001323C0"/>
    <w:rsid w:val="00171F9B"/>
    <w:rsid w:val="00194967"/>
    <w:rsid w:val="001966D0"/>
    <w:rsid w:val="001A3AFF"/>
    <w:rsid w:val="001C3698"/>
    <w:rsid w:val="001C6C7E"/>
    <w:rsid w:val="001F0FDD"/>
    <w:rsid w:val="001F1A87"/>
    <w:rsid w:val="001F7A1D"/>
    <w:rsid w:val="00202345"/>
    <w:rsid w:val="002506BF"/>
    <w:rsid w:val="002510A7"/>
    <w:rsid w:val="002518CE"/>
    <w:rsid w:val="00254562"/>
    <w:rsid w:val="00261DEB"/>
    <w:rsid w:val="002705A2"/>
    <w:rsid w:val="00280624"/>
    <w:rsid w:val="00291E55"/>
    <w:rsid w:val="002970EA"/>
    <w:rsid w:val="002C72AB"/>
    <w:rsid w:val="002D4AB6"/>
    <w:rsid w:val="002F1C79"/>
    <w:rsid w:val="002F6281"/>
    <w:rsid w:val="00302D44"/>
    <w:rsid w:val="00306F0E"/>
    <w:rsid w:val="00322FE1"/>
    <w:rsid w:val="00327AFA"/>
    <w:rsid w:val="00340A80"/>
    <w:rsid w:val="003527FF"/>
    <w:rsid w:val="003568E8"/>
    <w:rsid w:val="003A2F3A"/>
    <w:rsid w:val="003B5C19"/>
    <w:rsid w:val="003B6C6D"/>
    <w:rsid w:val="003D04A1"/>
    <w:rsid w:val="003D1CE5"/>
    <w:rsid w:val="003D4F05"/>
    <w:rsid w:val="003D77CA"/>
    <w:rsid w:val="003E764B"/>
    <w:rsid w:val="004037D7"/>
    <w:rsid w:val="00414786"/>
    <w:rsid w:val="0042016A"/>
    <w:rsid w:val="0043294E"/>
    <w:rsid w:val="00432F3F"/>
    <w:rsid w:val="00445D61"/>
    <w:rsid w:val="004467E0"/>
    <w:rsid w:val="00462D73"/>
    <w:rsid w:val="00470FF7"/>
    <w:rsid w:val="00483C72"/>
    <w:rsid w:val="0048731A"/>
    <w:rsid w:val="0049460A"/>
    <w:rsid w:val="004C5EFA"/>
    <w:rsid w:val="004D0D45"/>
    <w:rsid w:val="004D5FEE"/>
    <w:rsid w:val="004F1A0D"/>
    <w:rsid w:val="004F2DE0"/>
    <w:rsid w:val="0051389A"/>
    <w:rsid w:val="00516423"/>
    <w:rsid w:val="005346B1"/>
    <w:rsid w:val="00544857"/>
    <w:rsid w:val="005541B4"/>
    <w:rsid w:val="00562E87"/>
    <w:rsid w:val="00573CFC"/>
    <w:rsid w:val="005742B5"/>
    <w:rsid w:val="005A0621"/>
    <w:rsid w:val="005C50E0"/>
    <w:rsid w:val="005D561C"/>
    <w:rsid w:val="005D5ED9"/>
    <w:rsid w:val="005F2CFF"/>
    <w:rsid w:val="00600EFE"/>
    <w:rsid w:val="006100A3"/>
    <w:rsid w:val="0064476D"/>
    <w:rsid w:val="00653C5D"/>
    <w:rsid w:val="00680342"/>
    <w:rsid w:val="00683C16"/>
    <w:rsid w:val="006962EC"/>
    <w:rsid w:val="006B272F"/>
    <w:rsid w:val="006E14E3"/>
    <w:rsid w:val="006F11CC"/>
    <w:rsid w:val="006F2A9B"/>
    <w:rsid w:val="006F3CB7"/>
    <w:rsid w:val="006F6D1F"/>
    <w:rsid w:val="006F7D16"/>
    <w:rsid w:val="00720F3C"/>
    <w:rsid w:val="0072251C"/>
    <w:rsid w:val="0072354A"/>
    <w:rsid w:val="00734728"/>
    <w:rsid w:val="00741248"/>
    <w:rsid w:val="00751535"/>
    <w:rsid w:val="00761F90"/>
    <w:rsid w:val="007645A9"/>
    <w:rsid w:val="007C0602"/>
    <w:rsid w:val="007D0F4D"/>
    <w:rsid w:val="008014B8"/>
    <w:rsid w:val="00806408"/>
    <w:rsid w:val="00831CEF"/>
    <w:rsid w:val="00831F9A"/>
    <w:rsid w:val="00845151"/>
    <w:rsid w:val="00867001"/>
    <w:rsid w:val="00872D96"/>
    <w:rsid w:val="00882EE5"/>
    <w:rsid w:val="008856DE"/>
    <w:rsid w:val="008922F3"/>
    <w:rsid w:val="008E01A0"/>
    <w:rsid w:val="008E03E5"/>
    <w:rsid w:val="008E44A1"/>
    <w:rsid w:val="008F0A65"/>
    <w:rsid w:val="0090744B"/>
    <w:rsid w:val="009104ED"/>
    <w:rsid w:val="00911EDF"/>
    <w:rsid w:val="00923352"/>
    <w:rsid w:val="00924FC3"/>
    <w:rsid w:val="00930FB6"/>
    <w:rsid w:val="009503E2"/>
    <w:rsid w:val="0095352E"/>
    <w:rsid w:val="00953EED"/>
    <w:rsid w:val="00962C9A"/>
    <w:rsid w:val="009644A4"/>
    <w:rsid w:val="00987FDE"/>
    <w:rsid w:val="009A649C"/>
    <w:rsid w:val="009C30CA"/>
    <w:rsid w:val="009D44C5"/>
    <w:rsid w:val="009D698A"/>
    <w:rsid w:val="009E7A07"/>
    <w:rsid w:val="009F55C7"/>
    <w:rsid w:val="00A01075"/>
    <w:rsid w:val="00A078E8"/>
    <w:rsid w:val="00A20043"/>
    <w:rsid w:val="00A205E6"/>
    <w:rsid w:val="00A31596"/>
    <w:rsid w:val="00A34B4B"/>
    <w:rsid w:val="00A34BC8"/>
    <w:rsid w:val="00A42052"/>
    <w:rsid w:val="00A5794F"/>
    <w:rsid w:val="00A91E09"/>
    <w:rsid w:val="00A97C3F"/>
    <w:rsid w:val="00AA38B4"/>
    <w:rsid w:val="00AC7DF2"/>
    <w:rsid w:val="00AD10F0"/>
    <w:rsid w:val="00AD593C"/>
    <w:rsid w:val="00AD6CC7"/>
    <w:rsid w:val="00AE2C5B"/>
    <w:rsid w:val="00AF1D62"/>
    <w:rsid w:val="00AF2658"/>
    <w:rsid w:val="00B15190"/>
    <w:rsid w:val="00B207CB"/>
    <w:rsid w:val="00B348D5"/>
    <w:rsid w:val="00B617FF"/>
    <w:rsid w:val="00B64256"/>
    <w:rsid w:val="00B666EA"/>
    <w:rsid w:val="00B6705E"/>
    <w:rsid w:val="00B67C2B"/>
    <w:rsid w:val="00B819F8"/>
    <w:rsid w:val="00B8259F"/>
    <w:rsid w:val="00B85B39"/>
    <w:rsid w:val="00BA2B8D"/>
    <w:rsid w:val="00BB0A85"/>
    <w:rsid w:val="00BC0400"/>
    <w:rsid w:val="00BC230A"/>
    <w:rsid w:val="00BD52E1"/>
    <w:rsid w:val="00BE1B5F"/>
    <w:rsid w:val="00BF139D"/>
    <w:rsid w:val="00C03449"/>
    <w:rsid w:val="00C03A4F"/>
    <w:rsid w:val="00C132B9"/>
    <w:rsid w:val="00C15DF1"/>
    <w:rsid w:val="00C2326F"/>
    <w:rsid w:val="00C31F5C"/>
    <w:rsid w:val="00C32CFE"/>
    <w:rsid w:val="00C3504B"/>
    <w:rsid w:val="00C458BD"/>
    <w:rsid w:val="00C95B13"/>
    <w:rsid w:val="00CA2BF4"/>
    <w:rsid w:val="00CD3692"/>
    <w:rsid w:val="00CE6D44"/>
    <w:rsid w:val="00CF2D57"/>
    <w:rsid w:val="00D0524E"/>
    <w:rsid w:val="00D306DB"/>
    <w:rsid w:val="00D31E3E"/>
    <w:rsid w:val="00D34D4E"/>
    <w:rsid w:val="00D53C1D"/>
    <w:rsid w:val="00D556D6"/>
    <w:rsid w:val="00D6140C"/>
    <w:rsid w:val="00D6716A"/>
    <w:rsid w:val="00D72661"/>
    <w:rsid w:val="00D91D4B"/>
    <w:rsid w:val="00D95242"/>
    <w:rsid w:val="00DA61E3"/>
    <w:rsid w:val="00DC3315"/>
    <w:rsid w:val="00DD49FE"/>
    <w:rsid w:val="00DD60E4"/>
    <w:rsid w:val="00DD68FA"/>
    <w:rsid w:val="00DE3513"/>
    <w:rsid w:val="00DF37E9"/>
    <w:rsid w:val="00E038C0"/>
    <w:rsid w:val="00E03FA7"/>
    <w:rsid w:val="00E201E6"/>
    <w:rsid w:val="00E42877"/>
    <w:rsid w:val="00E64C68"/>
    <w:rsid w:val="00E65FA7"/>
    <w:rsid w:val="00E712FB"/>
    <w:rsid w:val="00E717A8"/>
    <w:rsid w:val="00E74214"/>
    <w:rsid w:val="00E806DB"/>
    <w:rsid w:val="00E87EB2"/>
    <w:rsid w:val="00EC477A"/>
    <w:rsid w:val="00ED52BB"/>
    <w:rsid w:val="00ED6538"/>
    <w:rsid w:val="00EE7647"/>
    <w:rsid w:val="00EF2586"/>
    <w:rsid w:val="00F029B4"/>
    <w:rsid w:val="00F100ED"/>
    <w:rsid w:val="00F10B92"/>
    <w:rsid w:val="00F112F3"/>
    <w:rsid w:val="00F27BD0"/>
    <w:rsid w:val="00F32A28"/>
    <w:rsid w:val="00F517D0"/>
    <w:rsid w:val="00F52860"/>
    <w:rsid w:val="00F61239"/>
    <w:rsid w:val="00F629F1"/>
    <w:rsid w:val="00F6524D"/>
    <w:rsid w:val="00F82701"/>
    <w:rsid w:val="00F82FE2"/>
    <w:rsid w:val="00FA4A31"/>
    <w:rsid w:val="00FB3138"/>
    <w:rsid w:val="00FC0263"/>
    <w:rsid w:val="00FC0980"/>
    <w:rsid w:val="00FD00BB"/>
    <w:rsid w:val="00FD3A9B"/>
    <w:rsid w:val="00FE590B"/>
    <w:rsid w:val="00FF2437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D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ドパコール配合錠 L50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ドパコール配合錠 L250</dc:title>
  <dc:subject/>
  <dc:creator>FUSO</dc:creator>
  <cp:keywords/>
  <dc:description/>
  <cp:lastModifiedBy>羽鳥 友佳子</cp:lastModifiedBy>
  <cp:revision>167</cp:revision>
  <cp:lastPrinted>2023-12-29T04:43:00Z</cp:lastPrinted>
  <dcterms:created xsi:type="dcterms:W3CDTF">2021-02-02T23:12:00Z</dcterms:created>
  <dcterms:modified xsi:type="dcterms:W3CDTF">2025-03-07T07:42:00Z</dcterms:modified>
</cp:coreProperties>
</file>