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4E2D" w14:textId="77777777" w:rsidR="00B16CA5" w:rsidRDefault="00B16CA5" w:rsidP="00B16CA5">
      <w:pPr>
        <w:spacing w:line="480" w:lineRule="exact"/>
        <w:jc w:val="right"/>
        <w:rPr>
          <w:rFonts w:ascii="Meiryo UI" w:eastAsia="Meiryo UI" w:hAnsi="Meiryo UI"/>
          <w:b/>
          <w:bCs/>
          <w:kern w:val="0"/>
          <w:sz w:val="32"/>
        </w:rPr>
      </w:pPr>
      <w:r>
        <w:rPr>
          <w:rFonts w:ascii="Meiryo UI" w:eastAsia="Meiryo UI" w:hAnsi="Meiryo UI" w:hint="eastAsia"/>
          <w:b/>
          <w:color w:val="FFFFFF" w:themeColor="background1"/>
          <w:kern w:val="0"/>
          <w:sz w:val="32"/>
          <w:szCs w:val="32"/>
          <w:highlight w:val="darkGray"/>
        </w:rPr>
        <w:t xml:space="preserve">　標準製剤との比較表（案）</w:t>
      </w:r>
    </w:p>
    <w:p w14:paraId="473846E6" w14:textId="76E5B8D7" w:rsidR="00F517D0" w:rsidRPr="00B16CA5" w:rsidRDefault="004F73E1" w:rsidP="00B16CA5">
      <w:pPr>
        <w:spacing w:line="360" w:lineRule="exact"/>
        <w:jc w:val="left"/>
        <w:rPr>
          <w:rFonts w:ascii="Meiryo UI" w:eastAsia="Meiryo UI" w:hAnsi="Meiryo UI"/>
          <w:b/>
          <w:sz w:val="24"/>
          <w:szCs w:val="24"/>
        </w:rPr>
      </w:pPr>
      <w:r w:rsidRPr="00B16CA5">
        <w:rPr>
          <w:rFonts w:ascii="Meiryo UI" w:eastAsia="Meiryo UI" w:hAnsi="Meiryo UI" w:hint="eastAsia"/>
          <w:b/>
          <w:bCs/>
          <w:kern w:val="0"/>
          <w:sz w:val="28"/>
          <w:szCs w:val="21"/>
        </w:rPr>
        <w:t>球形吸着炭細粒「マイラン」</w:t>
      </w: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684"/>
        <w:gridCol w:w="277"/>
        <w:gridCol w:w="4401"/>
      </w:tblGrid>
      <w:tr w:rsidR="00F517D0" w:rsidRPr="00E343AF" w14:paraId="6AFCDBBE"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tcPr>
          <w:p w14:paraId="5504C96F" w14:textId="77777777" w:rsidR="00F517D0" w:rsidRPr="00E343AF" w:rsidRDefault="00F517D0" w:rsidP="00E343AF">
            <w:pPr>
              <w:adjustRightInd w:val="0"/>
              <w:snapToGrid w:val="0"/>
              <w:jc w:val="left"/>
              <w:rPr>
                <w:rFonts w:ascii="Meiryo UI" w:eastAsia="Meiryo UI" w:hAnsi="Meiryo UI"/>
                <w:sz w:val="21"/>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E343AF" w:rsidRDefault="00F517D0" w:rsidP="00F517D0">
            <w:pPr>
              <w:adjustRightInd w:val="0"/>
              <w:snapToGrid w:val="0"/>
              <w:jc w:val="center"/>
              <w:rPr>
                <w:rFonts w:ascii="Meiryo UI" w:eastAsia="Meiryo UI" w:hAnsi="Meiryo UI"/>
                <w:sz w:val="21"/>
                <w:szCs w:val="21"/>
              </w:rPr>
            </w:pPr>
            <w:r w:rsidRPr="00E343AF">
              <w:rPr>
                <w:rFonts w:ascii="Meiryo UI" w:eastAsia="Meiryo UI" w:hAnsi="Meiryo UI" w:hint="eastAsia"/>
                <w:sz w:val="21"/>
                <w:szCs w:val="21"/>
              </w:rPr>
              <w:t>後　発　医　薬　品</w:t>
            </w:r>
          </w:p>
        </w:tc>
        <w:tc>
          <w:tcPr>
            <w:tcW w:w="4401"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E343AF" w:rsidRDefault="00F517D0" w:rsidP="00F517D0">
            <w:pPr>
              <w:adjustRightInd w:val="0"/>
              <w:snapToGrid w:val="0"/>
              <w:jc w:val="center"/>
              <w:rPr>
                <w:rFonts w:ascii="Meiryo UI" w:eastAsia="Meiryo UI" w:hAnsi="Meiryo UI"/>
                <w:kern w:val="0"/>
                <w:sz w:val="21"/>
                <w:szCs w:val="21"/>
              </w:rPr>
            </w:pPr>
            <w:r w:rsidRPr="00E343AF">
              <w:rPr>
                <w:rFonts w:ascii="Meiryo UI" w:eastAsia="Meiryo UI" w:hAnsi="Meiryo UI" w:hint="eastAsia"/>
                <w:kern w:val="0"/>
                <w:sz w:val="21"/>
                <w:szCs w:val="21"/>
              </w:rPr>
              <w:t>標　準　製　剤</w:t>
            </w:r>
          </w:p>
        </w:tc>
      </w:tr>
      <w:tr w:rsidR="00F517D0" w:rsidRPr="00E343AF" w14:paraId="625F04C7"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186EE9B" w14:textId="7091C682" w:rsidR="00F517D0" w:rsidRPr="00E343AF" w:rsidRDefault="00BA795B" w:rsidP="00E343AF">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商品名</w:t>
            </w:r>
            <w:r w:rsidR="00E5630A" w:rsidRPr="00E5630A">
              <w:rPr>
                <w:rFonts w:ascii="Meiryo UI" w:eastAsia="Meiryo UI" w:hAnsi="Meiryo UI" w:hint="eastAsia"/>
                <w:sz w:val="21"/>
                <w:szCs w:val="21"/>
                <w:vertAlign w:val="superscript"/>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07C570C" w14:textId="3B23CB17" w:rsidR="00F517D0" w:rsidRPr="00E343AF" w:rsidRDefault="004F73E1" w:rsidP="00003E6C">
            <w:pPr>
              <w:adjustRightInd w:val="0"/>
              <w:snapToGrid w:val="0"/>
              <w:jc w:val="center"/>
              <w:rPr>
                <w:rFonts w:ascii="Meiryo UI" w:eastAsia="Meiryo UI" w:hAnsi="Meiryo UI"/>
                <w:b/>
                <w:sz w:val="21"/>
                <w:szCs w:val="21"/>
              </w:rPr>
            </w:pPr>
            <w:r w:rsidRPr="00E343AF">
              <w:rPr>
                <w:rFonts w:ascii="Meiryo UI" w:eastAsia="Meiryo UI" w:hAnsi="Meiryo UI" w:hint="eastAsia"/>
                <w:b/>
                <w:sz w:val="21"/>
                <w:szCs w:val="21"/>
              </w:rPr>
              <w:t>球形吸着炭細粒「マイラン」</w:t>
            </w:r>
          </w:p>
        </w:tc>
        <w:tc>
          <w:tcPr>
            <w:tcW w:w="4401" w:type="dxa"/>
            <w:tcBorders>
              <w:top w:val="single" w:sz="4" w:space="0" w:color="auto"/>
              <w:left w:val="single" w:sz="4" w:space="0" w:color="auto"/>
              <w:bottom w:val="single" w:sz="4" w:space="0" w:color="auto"/>
              <w:right w:val="single" w:sz="4" w:space="0" w:color="auto"/>
            </w:tcBorders>
            <w:vAlign w:val="center"/>
          </w:tcPr>
          <w:p w14:paraId="2D243DAE" w14:textId="0C3B46EE" w:rsidR="00F517D0" w:rsidRPr="00E343AF" w:rsidRDefault="004F73E1" w:rsidP="00003E6C">
            <w:pPr>
              <w:adjustRightInd w:val="0"/>
              <w:snapToGrid w:val="0"/>
              <w:jc w:val="center"/>
              <w:rPr>
                <w:rFonts w:ascii="Meiryo UI" w:eastAsia="Meiryo UI" w:hAnsi="Meiryo UI"/>
                <w:sz w:val="21"/>
                <w:szCs w:val="21"/>
              </w:rPr>
            </w:pPr>
            <w:r w:rsidRPr="00E343AF">
              <w:rPr>
                <w:rFonts w:ascii="Meiryo UI" w:eastAsia="Meiryo UI" w:hAnsi="Meiryo UI" w:hint="eastAsia"/>
                <w:sz w:val="21"/>
                <w:szCs w:val="21"/>
              </w:rPr>
              <w:t>クレメジン細粒分包2g</w:t>
            </w:r>
          </w:p>
        </w:tc>
      </w:tr>
      <w:tr w:rsidR="00F517D0" w:rsidRPr="00E343AF" w14:paraId="03052A8F"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2473034" w14:textId="77777777" w:rsidR="00F517D0" w:rsidRPr="00E343AF" w:rsidRDefault="00F517D0" w:rsidP="00E343AF">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会社名</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E343AF" w:rsidRDefault="00F517D0" w:rsidP="00003E6C">
            <w:pPr>
              <w:adjustRightInd w:val="0"/>
              <w:snapToGrid w:val="0"/>
              <w:jc w:val="center"/>
              <w:rPr>
                <w:rFonts w:ascii="Meiryo UI" w:eastAsia="Meiryo UI" w:hAnsi="Meiryo UI"/>
                <w:sz w:val="21"/>
                <w:szCs w:val="21"/>
              </w:rPr>
            </w:pPr>
            <w:r w:rsidRPr="00E343AF">
              <w:rPr>
                <w:rFonts w:ascii="Meiryo UI" w:eastAsia="Meiryo UI" w:hAnsi="Meiryo UI" w:hint="eastAsia"/>
                <w:sz w:val="21"/>
                <w:szCs w:val="21"/>
              </w:rPr>
              <w:t>扶桑薬品工業株式会社</w:t>
            </w:r>
          </w:p>
        </w:tc>
        <w:tc>
          <w:tcPr>
            <w:tcW w:w="4401" w:type="dxa"/>
            <w:tcBorders>
              <w:top w:val="single" w:sz="4" w:space="0" w:color="auto"/>
              <w:left w:val="single" w:sz="4" w:space="0" w:color="auto"/>
              <w:bottom w:val="single" w:sz="4" w:space="0" w:color="auto"/>
              <w:right w:val="single" w:sz="4" w:space="0" w:color="auto"/>
            </w:tcBorders>
            <w:vAlign w:val="center"/>
          </w:tcPr>
          <w:p w14:paraId="1BC22B55" w14:textId="77777777" w:rsidR="00F517D0" w:rsidRPr="00E343AF" w:rsidRDefault="00F517D0" w:rsidP="00003E6C">
            <w:pPr>
              <w:adjustRightInd w:val="0"/>
              <w:snapToGrid w:val="0"/>
              <w:jc w:val="center"/>
              <w:rPr>
                <w:rFonts w:ascii="Meiryo UI" w:eastAsia="Meiryo UI" w:hAnsi="Meiryo UI"/>
                <w:sz w:val="21"/>
                <w:szCs w:val="21"/>
              </w:rPr>
            </w:pPr>
          </w:p>
        </w:tc>
      </w:tr>
      <w:tr w:rsidR="00F517D0" w:rsidRPr="00E343AF" w14:paraId="2B0A301B" w14:textId="77777777" w:rsidTr="00E343AF">
        <w:trPr>
          <w:trHeight w:val="17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E343AF" w:rsidRDefault="00F517D0" w:rsidP="00E343AF">
            <w:pPr>
              <w:adjustRightInd w:val="0"/>
              <w:snapToGrid w:val="0"/>
              <w:jc w:val="left"/>
              <w:rPr>
                <w:rFonts w:ascii="Meiryo UI" w:eastAsia="Meiryo UI" w:hAnsi="Meiryo UI"/>
                <w:bCs/>
                <w:sz w:val="21"/>
                <w:szCs w:val="21"/>
              </w:rPr>
            </w:pPr>
            <w:r w:rsidRPr="00E343AF">
              <w:rPr>
                <w:rFonts w:ascii="Meiryo UI" w:eastAsia="Meiryo UI" w:hAnsi="Meiryo UI" w:hint="eastAsia"/>
                <w:bCs/>
                <w:sz w:val="21"/>
                <w:szCs w:val="21"/>
              </w:rPr>
              <w:t>薬価</w:t>
            </w:r>
            <w:r w:rsidR="002518CE" w:rsidRPr="00E343AF">
              <w:rPr>
                <w:rFonts w:ascii="Meiryo UI" w:eastAsia="Meiryo UI" w:hAnsi="Meiryo UI" w:hint="eastAsia"/>
                <w:bCs/>
                <w:sz w:val="21"/>
                <w:szCs w:val="21"/>
                <w:vertAlign w:val="superscript"/>
              </w:rPr>
              <w:t>1</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0AE0F0A4" w14:textId="43DDA006" w:rsidR="00F517D0" w:rsidRPr="00E343AF" w:rsidRDefault="00482708" w:rsidP="00BA795B">
            <w:pPr>
              <w:adjustRightInd w:val="0"/>
              <w:snapToGrid w:val="0"/>
              <w:jc w:val="center"/>
              <w:rPr>
                <w:rFonts w:ascii="Meiryo UI" w:eastAsia="Meiryo UI" w:hAnsi="Meiryo UI"/>
                <w:bCs/>
                <w:sz w:val="21"/>
                <w:szCs w:val="21"/>
              </w:rPr>
            </w:pPr>
            <w:r w:rsidRPr="00E343AF">
              <w:rPr>
                <w:rFonts w:ascii="Meiryo UI" w:eastAsia="Meiryo UI" w:hAnsi="Meiryo UI" w:hint="eastAsia"/>
                <w:bCs/>
                <w:sz w:val="21"/>
                <w:szCs w:val="21"/>
              </w:rPr>
              <w:t>4</w:t>
            </w:r>
            <w:r w:rsidR="00837DE7">
              <w:rPr>
                <w:rFonts w:ascii="Meiryo UI" w:eastAsia="Meiryo UI" w:hAnsi="Meiryo UI" w:hint="eastAsia"/>
                <w:bCs/>
                <w:sz w:val="21"/>
                <w:szCs w:val="21"/>
              </w:rPr>
              <w:t>3.2</w:t>
            </w:r>
            <w:r w:rsidR="007A2630" w:rsidRPr="00E343AF">
              <w:rPr>
                <w:rFonts w:ascii="Meiryo UI" w:eastAsia="Meiryo UI" w:hAnsi="Meiryo UI" w:hint="eastAsia"/>
                <w:bCs/>
                <w:sz w:val="21"/>
                <w:szCs w:val="21"/>
              </w:rPr>
              <w:t>0</w:t>
            </w:r>
            <w:r w:rsidR="00F517D0" w:rsidRPr="00E343AF">
              <w:rPr>
                <w:rFonts w:ascii="Meiryo UI" w:eastAsia="Meiryo UI" w:hAnsi="Meiryo UI" w:hint="eastAsia"/>
                <w:bCs/>
                <w:sz w:val="21"/>
                <w:szCs w:val="21"/>
              </w:rPr>
              <w:t>円/</w:t>
            </w:r>
            <w:r w:rsidR="004F73E1" w:rsidRPr="00E343AF">
              <w:rPr>
                <w:rFonts w:ascii="Meiryo UI" w:eastAsia="Meiryo UI" w:hAnsi="Meiryo UI" w:hint="eastAsia"/>
                <w:bCs/>
                <w:sz w:val="21"/>
                <w:szCs w:val="21"/>
              </w:rPr>
              <w:t>1g</w:t>
            </w:r>
          </w:p>
        </w:tc>
        <w:tc>
          <w:tcPr>
            <w:tcW w:w="4401" w:type="dxa"/>
            <w:tcBorders>
              <w:top w:val="single" w:sz="4" w:space="0" w:color="auto"/>
              <w:left w:val="single" w:sz="4" w:space="0" w:color="auto"/>
              <w:bottom w:val="single" w:sz="4" w:space="0" w:color="auto"/>
              <w:right w:val="single" w:sz="4" w:space="0" w:color="auto"/>
            </w:tcBorders>
            <w:vAlign w:val="center"/>
            <w:hideMark/>
          </w:tcPr>
          <w:p w14:paraId="727C710F" w14:textId="2CA290B1" w:rsidR="00F517D0" w:rsidRPr="00E343AF" w:rsidRDefault="00837DE7" w:rsidP="00BA795B">
            <w:pPr>
              <w:adjustRightInd w:val="0"/>
              <w:snapToGrid w:val="0"/>
              <w:jc w:val="center"/>
              <w:rPr>
                <w:rFonts w:ascii="Meiryo UI" w:eastAsia="Meiryo UI" w:hAnsi="Meiryo UI"/>
                <w:bCs/>
                <w:sz w:val="21"/>
                <w:szCs w:val="21"/>
              </w:rPr>
            </w:pPr>
            <w:r>
              <w:rPr>
                <w:rFonts w:ascii="Meiryo UI" w:eastAsia="Meiryo UI" w:hAnsi="Meiryo UI" w:hint="eastAsia"/>
                <w:bCs/>
                <w:sz w:val="21"/>
                <w:szCs w:val="21"/>
              </w:rPr>
              <w:t>58.4</w:t>
            </w:r>
            <w:r w:rsidR="007A2630" w:rsidRPr="00E343AF">
              <w:rPr>
                <w:rFonts w:ascii="Meiryo UI" w:eastAsia="Meiryo UI" w:hAnsi="Meiryo UI" w:hint="eastAsia"/>
                <w:bCs/>
                <w:sz w:val="21"/>
                <w:szCs w:val="21"/>
              </w:rPr>
              <w:t>0</w:t>
            </w:r>
            <w:r w:rsidR="00F517D0" w:rsidRPr="00E343AF">
              <w:rPr>
                <w:rFonts w:ascii="Meiryo UI" w:eastAsia="Meiryo UI" w:hAnsi="Meiryo UI" w:hint="eastAsia"/>
                <w:bCs/>
                <w:sz w:val="21"/>
                <w:szCs w:val="21"/>
              </w:rPr>
              <w:t>円/</w:t>
            </w:r>
            <w:r w:rsidR="004F73E1" w:rsidRPr="00E343AF">
              <w:rPr>
                <w:rFonts w:ascii="Meiryo UI" w:eastAsia="Meiryo UI" w:hAnsi="Meiryo UI" w:hint="eastAsia"/>
                <w:bCs/>
                <w:sz w:val="21"/>
                <w:szCs w:val="21"/>
              </w:rPr>
              <w:t>1g</w:t>
            </w:r>
          </w:p>
        </w:tc>
      </w:tr>
      <w:tr w:rsidR="00F517D0" w:rsidRPr="00E343AF" w14:paraId="2EE1A964"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E343AF" w:rsidRDefault="00F517D0" w:rsidP="00E343AF">
            <w:pPr>
              <w:adjustRightInd w:val="0"/>
              <w:snapToGrid w:val="0"/>
              <w:jc w:val="left"/>
              <w:rPr>
                <w:rFonts w:ascii="Meiryo UI" w:eastAsia="Meiryo UI" w:hAnsi="Meiryo UI"/>
                <w:bCs/>
                <w:sz w:val="21"/>
                <w:szCs w:val="21"/>
              </w:rPr>
            </w:pPr>
            <w:r w:rsidRPr="00E343AF">
              <w:rPr>
                <w:rFonts w:ascii="Meiryo UI" w:eastAsia="Meiryo UI" w:hAnsi="Meiryo UI" w:hint="eastAsia"/>
                <w:bCs/>
                <w:sz w:val="21"/>
                <w:szCs w:val="21"/>
              </w:rPr>
              <w:t>薬価の差</w:t>
            </w:r>
          </w:p>
        </w:tc>
        <w:tc>
          <w:tcPr>
            <w:tcW w:w="9362" w:type="dxa"/>
            <w:gridSpan w:val="3"/>
            <w:tcBorders>
              <w:top w:val="single" w:sz="4" w:space="0" w:color="auto"/>
              <w:left w:val="single" w:sz="4" w:space="0" w:color="auto"/>
              <w:bottom w:val="single" w:sz="4" w:space="0" w:color="auto"/>
              <w:right w:val="single" w:sz="4" w:space="0" w:color="auto"/>
            </w:tcBorders>
            <w:vAlign w:val="center"/>
            <w:hideMark/>
          </w:tcPr>
          <w:p w14:paraId="10552E66" w14:textId="085C5346" w:rsidR="00F517D0" w:rsidRPr="00E343AF" w:rsidRDefault="004F73E1" w:rsidP="00F517D0">
            <w:pPr>
              <w:adjustRightInd w:val="0"/>
              <w:snapToGrid w:val="0"/>
              <w:jc w:val="center"/>
              <w:rPr>
                <w:rFonts w:ascii="Meiryo UI" w:eastAsia="Meiryo UI" w:hAnsi="Meiryo UI"/>
                <w:bCs/>
                <w:sz w:val="21"/>
                <w:szCs w:val="21"/>
              </w:rPr>
            </w:pPr>
            <w:r w:rsidRPr="00E343AF">
              <w:rPr>
                <w:rFonts w:ascii="Meiryo UI" w:eastAsia="Meiryo UI" w:hAnsi="Meiryo UI" w:hint="eastAsia"/>
                <w:bCs/>
                <w:sz w:val="21"/>
                <w:szCs w:val="21"/>
              </w:rPr>
              <w:t>１</w:t>
            </w:r>
            <w:r w:rsidR="007A2630" w:rsidRPr="00E343AF">
              <w:rPr>
                <w:rFonts w:ascii="Meiryo UI" w:eastAsia="Meiryo UI" w:hAnsi="Meiryo UI" w:hint="eastAsia"/>
                <w:bCs/>
                <w:sz w:val="21"/>
                <w:szCs w:val="21"/>
              </w:rPr>
              <w:t>g</w:t>
            </w:r>
            <w:r w:rsidRPr="00E343AF">
              <w:rPr>
                <w:rFonts w:ascii="Meiryo UI" w:eastAsia="Meiryo UI" w:hAnsi="Meiryo UI" w:hint="eastAsia"/>
                <w:bCs/>
                <w:sz w:val="21"/>
                <w:szCs w:val="21"/>
              </w:rPr>
              <w:t xml:space="preserve"> あたり </w:t>
            </w:r>
            <w:r w:rsidR="00837DE7">
              <w:rPr>
                <w:rFonts w:ascii="Meiryo UI" w:eastAsia="Meiryo UI" w:hAnsi="Meiryo UI" w:hint="eastAsia"/>
                <w:bCs/>
                <w:sz w:val="21"/>
                <w:szCs w:val="21"/>
              </w:rPr>
              <w:t>15.2</w:t>
            </w:r>
            <w:r w:rsidR="007A2630" w:rsidRPr="00E343AF">
              <w:rPr>
                <w:rFonts w:ascii="Meiryo UI" w:eastAsia="Meiryo UI" w:hAnsi="Meiryo UI" w:hint="eastAsia"/>
                <w:bCs/>
                <w:sz w:val="21"/>
                <w:szCs w:val="21"/>
              </w:rPr>
              <w:t>0</w:t>
            </w:r>
            <w:r w:rsidRPr="00E343AF">
              <w:rPr>
                <w:rFonts w:ascii="Meiryo UI" w:eastAsia="Meiryo UI" w:hAnsi="Meiryo UI" w:hint="eastAsia"/>
                <w:bCs/>
                <w:sz w:val="21"/>
                <w:szCs w:val="21"/>
              </w:rPr>
              <w:t>円　（１包(2g)あたり</w:t>
            </w:r>
            <w:r w:rsidR="00837DE7">
              <w:rPr>
                <w:rFonts w:ascii="Meiryo UI" w:eastAsia="Meiryo UI" w:hAnsi="Meiryo UI" w:hint="eastAsia"/>
                <w:bCs/>
                <w:sz w:val="21"/>
                <w:szCs w:val="21"/>
              </w:rPr>
              <w:t>30.4</w:t>
            </w:r>
            <w:r w:rsidR="007A2630" w:rsidRPr="00E343AF">
              <w:rPr>
                <w:rFonts w:ascii="Meiryo UI" w:eastAsia="Meiryo UI" w:hAnsi="Meiryo UI" w:hint="eastAsia"/>
                <w:bCs/>
                <w:sz w:val="21"/>
                <w:szCs w:val="21"/>
              </w:rPr>
              <w:t>0</w:t>
            </w:r>
            <w:r w:rsidRPr="00E343AF">
              <w:rPr>
                <w:rFonts w:ascii="Meiryo UI" w:eastAsia="Meiryo UI" w:hAnsi="Meiryo UI" w:hint="eastAsia"/>
                <w:bCs/>
                <w:sz w:val="21"/>
                <w:szCs w:val="21"/>
              </w:rPr>
              <w:t>円）</w:t>
            </w:r>
          </w:p>
        </w:tc>
      </w:tr>
      <w:tr w:rsidR="00F517D0" w:rsidRPr="00E343AF" w14:paraId="07C9BF86"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2C2CDC" w14:textId="77777777" w:rsidR="00F517D0" w:rsidRPr="00E343AF" w:rsidRDefault="00F517D0" w:rsidP="00E343AF">
            <w:pPr>
              <w:adjustRightInd w:val="0"/>
              <w:snapToGrid w:val="0"/>
              <w:spacing w:line="192" w:lineRule="auto"/>
              <w:jc w:val="left"/>
              <w:rPr>
                <w:rFonts w:ascii="Meiryo UI" w:eastAsia="Meiryo UI" w:hAnsi="Meiryo UI"/>
                <w:bCs/>
                <w:sz w:val="21"/>
                <w:szCs w:val="21"/>
              </w:rPr>
            </w:pPr>
            <w:r w:rsidRPr="00E343AF">
              <w:rPr>
                <w:rFonts w:ascii="Meiryo UI" w:eastAsia="Meiryo UI" w:hAnsi="Meiryo UI" w:hint="eastAsia"/>
                <w:bCs/>
                <w:sz w:val="21"/>
                <w:szCs w:val="21"/>
              </w:rPr>
              <w:t>薬効分類</w:t>
            </w:r>
            <w:r w:rsidRPr="00E343AF">
              <w:rPr>
                <w:rFonts w:ascii="Meiryo UI" w:eastAsia="Meiryo UI" w:hAnsi="Meiryo UI" w:hint="eastAsia"/>
                <w:bCs/>
                <w:sz w:val="21"/>
                <w:szCs w:val="21"/>
                <w:vertAlign w:val="superscript"/>
              </w:rPr>
              <w:t>2</w:t>
            </w:r>
          </w:p>
        </w:tc>
        <w:tc>
          <w:tcPr>
            <w:tcW w:w="9362" w:type="dxa"/>
            <w:gridSpan w:val="3"/>
            <w:tcBorders>
              <w:top w:val="single" w:sz="4" w:space="0" w:color="auto"/>
              <w:left w:val="single" w:sz="4" w:space="0" w:color="auto"/>
              <w:bottom w:val="single" w:sz="4" w:space="0" w:color="auto"/>
              <w:right w:val="single" w:sz="4" w:space="0" w:color="auto"/>
            </w:tcBorders>
            <w:vAlign w:val="center"/>
          </w:tcPr>
          <w:p w14:paraId="13C1AAFF" w14:textId="4871D872" w:rsidR="00F517D0" w:rsidRPr="00E343AF" w:rsidRDefault="006761DF" w:rsidP="00E343AF">
            <w:pPr>
              <w:adjustRightInd w:val="0"/>
              <w:snapToGrid w:val="0"/>
              <w:spacing w:line="192" w:lineRule="auto"/>
              <w:jc w:val="left"/>
              <w:rPr>
                <w:rFonts w:ascii="Meiryo UI" w:eastAsia="Meiryo UI" w:hAnsi="Meiryo UI"/>
                <w:bCs/>
                <w:sz w:val="21"/>
                <w:szCs w:val="21"/>
              </w:rPr>
            </w:pPr>
            <w:r w:rsidRPr="00E343AF">
              <w:rPr>
                <w:rFonts w:ascii="Meiryo UI" w:eastAsia="Meiryo UI" w:hAnsi="Meiryo UI" w:hint="eastAsia"/>
                <w:bCs/>
                <w:sz w:val="21"/>
                <w:szCs w:val="21"/>
              </w:rPr>
              <w:t>慢性腎不全用剤</w:t>
            </w:r>
          </w:p>
        </w:tc>
      </w:tr>
      <w:tr w:rsidR="00F517D0" w:rsidRPr="00E343AF" w14:paraId="19B064B0"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E343AF" w:rsidRDefault="00F517D0" w:rsidP="00E343AF">
            <w:pPr>
              <w:adjustRightInd w:val="0"/>
              <w:snapToGrid w:val="0"/>
              <w:spacing w:line="192" w:lineRule="auto"/>
              <w:jc w:val="left"/>
              <w:rPr>
                <w:rFonts w:ascii="Meiryo UI" w:eastAsia="Meiryo UI" w:hAnsi="Meiryo UI"/>
                <w:sz w:val="21"/>
                <w:szCs w:val="21"/>
              </w:rPr>
            </w:pPr>
            <w:r w:rsidRPr="00E343AF">
              <w:rPr>
                <w:rFonts w:ascii="Meiryo UI" w:eastAsia="Meiryo UI" w:hAnsi="Meiryo UI" w:hint="eastAsia"/>
                <w:sz w:val="21"/>
                <w:szCs w:val="21"/>
              </w:rPr>
              <w:t>規制区分</w:t>
            </w:r>
            <w:r w:rsidRPr="00E343AF">
              <w:rPr>
                <w:rFonts w:ascii="Meiryo UI" w:eastAsia="Meiryo UI" w:hAnsi="Meiryo UI" w:hint="eastAsia"/>
                <w:sz w:val="21"/>
                <w:szCs w:val="21"/>
                <w:vertAlign w:val="superscript"/>
              </w:rPr>
              <w:t>2</w:t>
            </w:r>
          </w:p>
        </w:tc>
        <w:tc>
          <w:tcPr>
            <w:tcW w:w="9362" w:type="dxa"/>
            <w:gridSpan w:val="3"/>
            <w:tcBorders>
              <w:top w:val="single" w:sz="4" w:space="0" w:color="auto"/>
              <w:left w:val="single" w:sz="4" w:space="0" w:color="auto"/>
              <w:bottom w:val="single" w:sz="4" w:space="0" w:color="auto"/>
              <w:right w:val="single" w:sz="4" w:space="0" w:color="auto"/>
            </w:tcBorders>
            <w:vAlign w:val="center"/>
          </w:tcPr>
          <w:p w14:paraId="631E3A53" w14:textId="13457A10" w:rsidR="00F517D0" w:rsidRPr="00E343AF" w:rsidRDefault="00D12D92" w:rsidP="00E5630A">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w:t>
            </w:r>
          </w:p>
        </w:tc>
      </w:tr>
      <w:tr w:rsidR="00BF0007" w:rsidRPr="00E343AF" w14:paraId="576BCF15" w14:textId="77777777" w:rsidTr="00E343A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F1361F2" w14:textId="77777777" w:rsidR="00BF0007" w:rsidRPr="00E343AF" w:rsidRDefault="00BF0007" w:rsidP="00E343AF">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成分・規格</w:t>
            </w:r>
            <w:r w:rsidRPr="00E343AF">
              <w:rPr>
                <w:rFonts w:ascii="Meiryo UI" w:eastAsia="Meiryo UI" w:hAnsi="Meiryo UI" w:hint="eastAsia"/>
                <w:sz w:val="21"/>
                <w:szCs w:val="21"/>
                <w:vertAlign w:val="superscript"/>
              </w:rPr>
              <w:t>2</w:t>
            </w:r>
          </w:p>
        </w:tc>
        <w:tc>
          <w:tcPr>
            <w:tcW w:w="4684" w:type="dxa"/>
            <w:tcBorders>
              <w:top w:val="single" w:sz="4" w:space="0" w:color="auto"/>
              <w:left w:val="single" w:sz="4" w:space="0" w:color="auto"/>
              <w:bottom w:val="single" w:sz="4" w:space="0" w:color="auto"/>
              <w:right w:val="single" w:sz="4" w:space="0" w:color="auto"/>
            </w:tcBorders>
            <w:vAlign w:val="center"/>
            <w:hideMark/>
          </w:tcPr>
          <w:p w14:paraId="4EAF8349" w14:textId="77777777" w:rsidR="00BF0007" w:rsidRPr="00E343AF" w:rsidRDefault="00BF0007"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1カプセル中</w:t>
            </w:r>
          </w:p>
          <w:p w14:paraId="428F7E0A" w14:textId="09B09E67" w:rsidR="00BF0007" w:rsidRPr="00E343AF" w:rsidRDefault="00BF0007"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球形吸着炭（石油系芳香族由来の球形微粒多孔質炭素を高温にて酸化及び熱処理して得たもの）2g含有</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37675A4" w14:textId="77777777" w:rsidR="00BF0007" w:rsidRPr="00E343AF" w:rsidRDefault="00BF0007"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1カプセル中</w:t>
            </w:r>
          </w:p>
          <w:p w14:paraId="45A1489F" w14:textId="5A1AAD71" w:rsidR="00BF0007" w:rsidRPr="00E343AF" w:rsidRDefault="00BF0007"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クレメジン原体（石油系炭化水素由来の球形微粒多孔質炭素を高温にて酸化及び還元処理して得た球形吸着炭）2g含有</w:t>
            </w:r>
          </w:p>
        </w:tc>
      </w:tr>
      <w:tr w:rsidR="00F517D0" w:rsidRPr="00E343AF" w14:paraId="1E26009C"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E343AF" w:rsidRDefault="00F517D0" w:rsidP="00E343AF">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効能・効果</w:t>
            </w:r>
            <w:r w:rsidRPr="00E343AF">
              <w:rPr>
                <w:rFonts w:ascii="Meiryo UI" w:eastAsia="Meiryo UI" w:hAnsi="Meiryo UI" w:hint="eastAsia"/>
                <w:sz w:val="21"/>
                <w:szCs w:val="21"/>
                <w:vertAlign w:val="superscript"/>
              </w:rPr>
              <w:t>2</w:t>
            </w:r>
          </w:p>
        </w:tc>
        <w:tc>
          <w:tcPr>
            <w:tcW w:w="9362" w:type="dxa"/>
            <w:gridSpan w:val="3"/>
            <w:tcBorders>
              <w:top w:val="single" w:sz="4" w:space="0" w:color="auto"/>
              <w:left w:val="single" w:sz="4" w:space="0" w:color="auto"/>
              <w:bottom w:val="single" w:sz="4" w:space="0" w:color="auto"/>
              <w:right w:val="single" w:sz="4" w:space="0" w:color="auto"/>
            </w:tcBorders>
            <w:vAlign w:val="center"/>
          </w:tcPr>
          <w:p w14:paraId="4A10D445" w14:textId="77B971EA" w:rsidR="00D12D92" w:rsidRPr="00E343AF" w:rsidRDefault="00F517D0" w:rsidP="00E343AF">
            <w:pPr>
              <w:adjustRightInd w:val="0"/>
              <w:snapToGrid w:val="0"/>
              <w:spacing w:line="192" w:lineRule="auto"/>
              <w:jc w:val="left"/>
              <w:rPr>
                <w:rFonts w:ascii="Meiryo UI" w:eastAsia="Meiryo UI" w:hAnsi="Meiryo UI"/>
                <w:sz w:val="21"/>
                <w:szCs w:val="21"/>
              </w:rPr>
            </w:pPr>
            <w:r w:rsidRPr="00E343AF">
              <w:rPr>
                <w:rFonts w:ascii="Meiryo UI" w:eastAsia="Meiryo UI" w:hAnsi="Meiryo UI" w:hint="eastAsia"/>
                <w:b/>
                <w:sz w:val="21"/>
                <w:szCs w:val="21"/>
              </w:rPr>
              <w:t>【標準製剤と同じ】</w:t>
            </w:r>
            <w:r w:rsidR="00D12D92" w:rsidRPr="00E343AF">
              <w:rPr>
                <w:rFonts w:ascii="Meiryo UI" w:eastAsia="Meiryo UI" w:hAnsi="Meiryo UI" w:hint="eastAsia"/>
                <w:b/>
                <w:sz w:val="21"/>
                <w:szCs w:val="21"/>
              </w:rPr>
              <w:t xml:space="preserve">　　</w:t>
            </w:r>
            <w:r w:rsidR="00D12D92" w:rsidRPr="00E343AF">
              <w:rPr>
                <w:rFonts w:ascii="Meiryo UI" w:eastAsia="Meiryo UI" w:hAnsi="Meiryo UI" w:hint="eastAsia"/>
                <w:sz w:val="21"/>
                <w:szCs w:val="21"/>
              </w:rPr>
              <w:t>下記の疾患における尿毒症症状の改善及び透析導入の遅延</w:t>
            </w:r>
          </w:p>
          <w:p w14:paraId="2AFBEFA9" w14:textId="79218A06" w:rsidR="00F517D0" w:rsidRPr="00E343AF" w:rsidRDefault="00D12D92" w:rsidP="00E343AF">
            <w:pPr>
              <w:adjustRightInd w:val="0"/>
              <w:snapToGrid w:val="0"/>
              <w:spacing w:line="192" w:lineRule="auto"/>
              <w:ind w:firstLineChars="915" w:firstLine="1921"/>
              <w:jc w:val="left"/>
              <w:rPr>
                <w:rFonts w:ascii="Meiryo UI" w:eastAsia="Meiryo UI" w:hAnsi="Meiryo UI"/>
                <w:sz w:val="21"/>
                <w:szCs w:val="21"/>
              </w:rPr>
            </w:pPr>
            <w:r w:rsidRPr="00E343AF">
              <w:rPr>
                <w:rFonts w:ascii="Meiryo UI" w:eastAsia="Meiryo UI" w:hAnsi="Meiryo UI" w:hint="eastAsia"/>
                <w:sz w:val="21"/>
                <w:szCs w:val="21"/>
              </w:rPr>
              <w:t>慢性腎不全(進行性)</w:t>
            </w:r>
          </w:p>
        </w:tc>
      </w:tr>
      <w:tr w:rsidR="00F517D0" w:rsidRPr="00E343AF" w14:paraId="7D7D8B15"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E343AF" w:rsidRDefault="00F517D0" w:rsidP="00E343AF">
            <w:pPr>
              <w:adjustRightInd w:val="0"/>
              <w:snapToGrid w:val="0"/>
              <w:spacing w:line="192" w:lineRule="auto"/>
              <w:jc w:val="left"/>
              <w:rPr>
                <w:rFonts w:ascii="Meiryo UI" w:eastAsia="Meiryo UI" w:hAnsi="Meiryo UI"/>
                <w:sz w:val="21"/>
                <w:szCs w:val="21"/>
              </w:rPr>
            </w:pPr>
            <w:r w:rsidRPr="00E343AF">
              <w:rPr>
                <w:rFonts w:ascii="Meiryo UI" w:eastAsia="Meiryo UI" w:hAnsi="Meiryo UI" w:hint="eastAsia"/>
                <w:sz w:val="21"/>
                <w:szCs w:val="21"/>
              </w:rPr>
              <w:t>用法・用量</w:t>
            </w:r>
            <w:r w:rsidRPr="00E343AF">
              <w:rPr>
                <w:rFonts w:ascii="Meiryo UI" w:eastAsia="Meiryo UI" w:hAnsi="Meiryo UI" w:hint="eastAsia"/>
                <w:sz w:val="21"/>
                <w:szCs w:val="21"/>
                <w:vertAlign w:val="superscript"/>
              </w:rPr>
              <w:t>2</w:t>
            </w:r>
          </w:p>
        </w:tc>
        <w:tc>
          <w:tcPr>
            <w:tcW w:w="9362" w:type="dxa"/>
            <w:gridSpan w:val="3"/>
            <w:tcBorders>
              <w:top w:val="single" w:sz="4" w:space="0" w:color="auto"/>
              <w:left w:val="single" w:sz="4" w:space="0" w:color="auto"/>
              <w:bottom w:val="single" w:sz="4" w:space="0" w:color="auto"/>
              <w:right w:val="single" w:sz="4" w:space="0" w:color="auto"/>
            </w:tcBorders>
            <w:vAlign w:val="center"/>
          </w:tcPr>
          <w:p w14:paraId="6E16D886" w14:textId="56410961" w:rsidR="00F517D0" w:rsidRPr="00E343AF" w:rsidRDefault="00F517D0" w:rsidP="00E343AF">
            <w:pPr>
              <w:adjustRightInd w:val="0"/>
              <w:snapToGrid w:val="0"/>
              <w:spacing w:line="192" w:lineRule="auto"/>
              <w:jc w:val="left"/>
              <w:rPr>
                <w:rFonts w:ascii="Meiryo UI" w:eastAsia="Meiryo UI" w:hAnsi="Meiryo UI"/>
                <w:bCs/>
                <w:sz w:val="21"/>
                <w:szCs w:val="21"/>
              </w:rPr>
            </w:pPr>
            <w:r w:rsidRPr="00E343AF">
              <w:rPr>
                <w:rFonts w:ascii="Meiryo UI" w:eastAsia="Meiryo UI" w:hAnsi="Meiryo UI" w:hint="eastAsia"/>
                <w:b/>
                <w:sz w:val="21"/>
                <w:szCs w:val="21"/>
              </w:rPr>
              <w:t>【標準製剤と同じ】</w:t>
            </w:r>
            <w:r w:rsidR="00D12D92" w:rsidRPr="00E343AF">
              <w:rPr>
                <w:rFonts w:ascii="Meiryo UI" w:eastAsia="Meiryo UI" w:hAnsi="Meiryo UI" w:hint="eastAsia"/>
                <w:b/>
                <w:sz w:val="21"/>
                <w:szCs w:val="21"/>
              </w:rPr>
              <w:t xml:space="preserve">　　</w:t>
            </w:r>
            <w:r w:rsidR="00D12D92" w:rsidRPr="00E343AF">
              <w:rPr>
                <w:rFonts w:ascii="Meiryo UI" w:eastAsia="Meiryo UI" w:hAnsi="Meiryo UI" w:hint="eastAsia"/>
                <w:bCs/>
                <w:sz w:val="21"/>
                <w:szCs w:val="21"/>
              </w:rPr>
              <w:t>通常、成人に１日6</w:t>
            </w:r>
            <w:r w:rsidR="006761DF" w:rsidRPr="00E343AF">
              <w:rPr>
                <w:rFonts w:ascii="Meiryo UI" w:eastAsia="Meiryo UI" w:hAnsi="Meiryo UI" w:hint="eastAsia"/>
                <w:bCs/>
                <w:sz w:val="21"/>
                <w:szCs w:val="21"/>
              </w:rPr>
              <w:t>g</w:t>
            </w:r>
            <w:r w:rsidR="00D12D92" w:rsidRPr="00E343AF">
              <w:rPr>
                <w:rFonts w:ascii="Meiryo UI" w:eastAsia="Meiryo UI" w:hAnsi="Meiryo UI" w:hint="eastAsia"/>
                <w:bCs/>
                <w:sz w:val="21"/>
                <w:szCs w:val="21"/>
              </w:rPr>
              <w:t>を3回に分割し、経口投与する。</w:t>
            </w:r>
          </w:p>
        </w:tc>
      </w:tr>
      <w:tr w:rsidR="00D12D92" w:rsidRPr="00E343AF" w14:paraId="2741CA72"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44D8EF4" w14:textId="2259B614" w:rsidR="00D12D92" w:rsidRPr="00E343AF" w:rsidRDefault="00D12D92" w:rsidP="00E343AF">
            <w:pPr>
              <w:adjustRightInd w:val="0"/>
              <w:snapToGrid w:val="0"/>
              <w:spacing w:line="192" w:lineRule="auto"/>
              <w:jc w:val="left"/>
              <w:rPr>
                <w:rFonts w:ascii="Meiryo UI" w:eastAsia="Meiryo UI" w:hAnsi="Meiryo UI"/>
                <w:sz w:val="21"/>
                <w:szCs w:val="21"/>
              </w:rPr>
            </w:pPr>
            <w:r w:rsidRPr="00E343AF">
              <w:rPr>
                <w:rFonts w:ascii="Meiryo UI" w:eastAsia="Meiryo UI" w:hAnsi="Meiryo UI" w:hint="eastAsia"/>
                <w:sz w:val="21"/>
                <w:szCs w:val="21"/>
              </w:rPr>
              <w:t>添加物</w:t>
            </w:r>
            <w:r w:rsidRPr="00E343AF">
              <w:rPr>
                <w:rFonts w:ascii="Meiryo UI" w:eastAsia="Meiryo UI" w:hAnsi="Meiryo UI" w:hint="eastAsia"/>
                <w:sz w:val="21"/>
                <w:szCs w:val="21"/>
                <w:vertAlign w:val="superscript"/>
              </w:rPr>
              <w:t>2</w:t>
            </w:r>
          </w:p>
        </w:tc>
        <w:tc>
          <w:tcPr>
            <w:tcW w:w="4961" w:type="dxa"/>
            <w:gridSpan w:val="2"/>
          </w:tcPr>
          <w:p w14:paraId="3E71F6E4" w14:textId="7720EE5E" w:rsidR="00D12D92" w:rsidRPr="00E343AF" w:rsidRDefault="004F73E1" w:rsidP="00E343AF">
            <w:pPr>
              <w:widowControl/>
              <w:adjustRightInd w:val="0"/>
              <w:snapToGrid w:val="0"/>
              <w:spacing w:line="192" w:lineRule="auto"/>
              <w:jc w:val="center"/>
              <w:rPr>
                <w:rFonts w:ascii="Meiryo UI" w:eastAsia="Meiryo UI" w:hAnsi="Meiryo UI"/>
                <w:bCs/>
                <w:sz w:val="21"/>
                <w:szCs w:val="21"/>
              </w:rPr>
            </w:pPr>
            <w:r w:rsidRPr="00E343AF">
              <w:rPr>
                <w:rFonts w:ascii="Meiryo UI" w:eastAsia="Meiryo UI" w:hAnsi="Meiryo UI" w:hint="eastAsia"/>
                <w:bCs/>
                <w:sz w:val="21"/>
                <w:szCs w:val="21"/>
              </w:rPr>
              <w:t>なし</w:t>
            </w:r>
          </w:p>
        </w:tc>
        <w:tc>
          <w:tcPr>
            <w:tcW w:w="4401" w:type="dxa"/>
          </w:tcPr>
          <w:p w14:paraId="351950E9" w14:textId="5C7AF2F4" w:rsidR="00D12D92" w:rsidRPr="00E343AF" w:rsidRDefault="004F73E1" w:rsidP="00E343AF">
            <w:pPr>
              <w:adjustRightInd w:val="0"/>
              <w:snapToGrid w:val="0"/>
              <w:spacing w:line="192" w:lineRule="auto"/>
              <w:jc w:val="center"/>
              <w:rPr>
                <w:rFonts w:ascii="Meiryo UI" w:eastAsia="Meiryo UI" w:hAnsi="Meiryo UI"/>
                <w:bCs/>
                <w:sz w:val="21"/>
                <w:szCs w:val="21"/>
              </w:rPr>
            </w:pPr>
            <w:r w:rsidRPr="00E343AF">
              <w:rPr>
                <w:rFonts w:ascii="Meiryo UI" w:eastAsia="Meiryo UI" w:hAnsi="Meiryo UI" w:hint="eastAsia"/>
                <w:bCs/>
                <w:sz w:val="21"/>
                <w:szCs w:val="21"/>
              </w:rPr>
              <w:t>記載なし</w:t>
            </w:r>
          </w:p>
        </w:tc>
      </w:tr>
      <w:tr w:rsidR="00F517D0" w:rsidRPr="00E343AF" w14:paraId="1EDFF0A4" w14:textId="77777777" w:rsidTr="00E343AF">
        <w:trPr>
          <w:trHeight w:val="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003C0D" w14:textId="66AADC6E" w:rsidR="00F517D0" w:rsidRPr="00E343AF" w:rsidRDefault="00F517D0" w:rsidP="00E343AF">
            <w:pPr>
              <w:adjustRightInd w:val="0"/>
              <w:snapToGrid w:val="0"/>
              <w:spacing w:line="192" w:lineRule="auto"/>
              <w:jc w:val="left"/>
              <w:rPr>
                <w:rFonts w:ascii="Meiryo UI" w:eastAsia="Meiryo UI" w:hAnsi="Meiryo UI"/>
                <w:sz w:val="21"/>
                <w:szCs w:val="21"/>
              </w:rPr>
            </w:pPr>
            <w:r w:rsidRPr="00E343AF">
              <w:rPr>
                <w:rFonts w:ascii="Meiryo UI" w:eastAsia="Meiryo UI" w:hAnsi="Meiryo UI" w:hint="eastAsia"/>
                <w:sz w:val="21"/>
                <w:szCs w:val="21"/>
              </w:rPr>
              <w:t>貯法</w:t>
            </w:r>
            <w:r w:rsidRPr="00E343AF">
              <w:rPr>
                <w:rFonts w:ascii="Meiryo UI" w:eastAsia="Meiryo UI" w:hAnsi="Meiryo UI" w:hint="eastAsia"/>
                <w:sz w:val="21"/>
                <w:szCs w:val="21"/>
                <w:vertAlign w:val="superscript"/>
              </w:rPr>
              <w:t>2</w:t>
            </w:r>
          </w:p>
        </w:tc>
        <w:tc>
          <w:tcPr>
            <w:tcW w:w="4961" w:type="dxa"/>
            <w:gridSpan w:val="2"/>
            <w:tcBorders>
              <w:top w:val="single" w:sz="4" w:space="0" w:color="auto"/>
              <w:left w:val="single" w:sz="4" w:space="0" w:color="auto"/>
              <w:bottom w:val="dashed" w:sz="4" w:space="0" w:color="auto"/>
              <w:right w:val="single" w:sz="4" w:space="0" w:color="auto"/>
            </w:tcBorders>
            <w:vAlign w:val="center"/>
          </w:tcPr>
          <w:p w14:paraId="7E0C80E2" w14:textId="7DF9AD0F" w:rsidR="00F517D0" w:rsidRPr="00E343AF" w:rsidRDefault="009A5762" w:rsidP="00E343AF">
            <w:pPr>
              <w:widowControl/>
              <w:adjustRightInd w:val="0"/>
              <w:snapToGrid w:val="0"/>
              <w:spacing w:line="192" w:lineRule="auto"/>
              <w:jc w:val="center"/>
              <w:rPr>
                <w:rFonts w:ascii="Meiryo UI" w:eastAsia="Meiryo UI" w:hAnsi="Meiryo UI"/>
                <w:sz w:val="21"/>
                <w:szCs w:val="21"/>
              </w:rPr>
            </w:pPr>
            <w:r w:rsidRPr="00E343AF">
              <w:rPr>
                <w:rFonts w:ascii="Meiryo UI" w:eastAsia="Meiryo UI" w:hAnsi="Meiryo UI" w:hint="eastAsia"/>
                <w:sz w:val="21"/>
                <w:szCs w:val="21"/>
              </w:rPr>
              <w:t>室温保存　湿気を避けて保存すること</w:t>
            </w:r>
          </w:p>
        </w:tc>
        <w:tc>
          <w:tcPr>
            <w:tcW w:w="4401" w:type="dxa"/>
            <w:tcBorders>
              <w:top w:val="single" w:sz="4" w:space="0" w:color="auto"/>
              <w:left w:val="single" w:sz="4" w:space="0" w:color="auto"/>
              <w:bottom w:val="dashed" w:sz="4" w:space="0" w:color="auto"/>
              <w:right w:val="single" w:sz="4" w:space="0" w:color="auto"/>
            </w:tcBorders>
            <w:vAlign w:val="center"/>
          </w:tcPr>
          <w:p w14:paraId="40B946DA" w14:textId="11C746A3" w:rsidR="00F517D0" w:rsidRPr="00E343AF" w:rsidRDefault="009A5762" w:rsidP="00E343AF">
            <w:pPr>
              <w:adjustRightInd w:val="0"/>
              <w:snapToGrid w:val="0"/>
              <w:spacing w:line="192" w:lineRule="auto"/>
              <w:jc w:val="center"/>
              <w:rPr>
                <w:rFonts w:ascii="Meiryo UI" w:eastAsia="Meiryo UI" w:hAnsi="Meiryo UI"/>
                <w:sz w:val="21"/>
                <w:szCs w:val="21"/>
              </w:rPr>
            </w:pPr>
            <w:r w:rsidRPr="00E343AF">
              <w:rPr>
                <w:rFonts w:ascii="Meiryo UI" w:eastAsia="Meiryo UI" w:hAnsi="Meiryo UI" w:hint="eastAsia"/>
                <w:sz w:val="21"/>
                <w:szCs w:val="21"/>
              </w:rPr>
              <w:t>室温保存</w:t>
            </w:r>
          </w:p>
        </w:tc>
      </w:tr>
      <w:tr w:rsidR="00B64256" w:rsidRPr="00E343AF" w14:paraId="77F1C46E" w14:textId="77777777" w:rsidTr="00F04B8A">
        <w:trPr>
          <w:trHeight w:val="1977"/>
          <w:jc w:val="center"/>
        </w:trPr>
        <w:tc>
          <w:tcPr>
            <w:tcW w:w="1413" w:type="dxa"/>
            <w:tcBorders>
              <w:top w:val="single" w:sz="4" w:space="0" w:color="auto"/>
              <w:left w:val="single" w:sz="4" w:space="0" w:color="auto"/>
              <w:right w:val="single" w:sz="4" w:space="0" w:color="auto"/>
            </w:tcBorders>
            <w:vAlign w:val="center"/>
          </w:tcPr>
          <w:p w14:paraId="5A4922C3" w14:textId="77777777" w:rsidR="00B16CA5" w:rsidRDefault="00B64256" w:rsidP="00B16CA5">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製品の</w:t>
            </w:r>
          </w:p>
          <w:p w14:paraId="101D9C9B" w14:textId="69E39146" w:rsidR="00B64256" w:rsidRPr="00E343AF" w:rsidRDefault="00B64256" w:rsidP="00B16CA5">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性状</w:t>
            </w:r>
            <w:r w:rsidRPr="00E343AF">
              <w:rPr>
                <w:rFonts w:ascii="Meiryo UI" w:eastAsia="Meiryo UI" w:hAnsi="Meiryo UI" w:hint="eastAsia"/>
                <w:sz w:val="21"/>
                <w:szCs w:val="21"/>
                <w:vertAlign w:val="superscript"/>
              </w:rPr>
              <w:t>2</w:t>
            </w:r>
          </w:p>
        </w:tc>
        <w:tc>
          <w:tcPr>
            <w:tcW w:w="4961" w:type="dxa"/>
            <w:gridSpan w:val="2"/>
            <w:tcBorders>
              <w:top w:val="single" w:sz="4" w:space="0" w:color="auto"/>
              <w:left w:val="single" w:sz="4" w:space="0" w:color="auto"/>
              <w:bottom w:val="dashed" w:sz="4" w:space="0" w:color="auto"/>
              <w:right w:val="single" w:sz="4" w:space="0" w:color="auto"/>
            </w:tcBorders>
            <w:vAlign w:val="bottom"/>
          </w:tcPr>
          <w:p w14:paraId="3705D665" w14:textId="24C95DA6" w:rsidR="004F73E1" w:rsidRPr="00E343AF" w:rsidRDefault="00BF0007" w:rsidP="00003E6C">
            <w:pPr>
              <w:widowControl/>
              <w:adjustRightInd w:val="0"/>
              <w:snapToGrid w:val="0"/>
              <w:jc w:val="center"/>
              <w:rPr>
                <w:rFonts w:ascii="Meiryo UI" w:eastAsia="Meiryo UI" w:hAnsi="Meiryo UI"/>
                <w:sz w:val="21"/>
                <w:szCs w:val="21"/>
              </w:rPr>
            </w:pPr>
            <w:r w:rsidRPr="00E343AF">
              <w:rPr>
                <w:rFonts w:ascii="Meiryo UI" w:eastAsia="Meiryo UI" w:hAnsi="Meiryo UI"/>
                <w:noProof/>
                <w:sz w:val="21"/>
                <w:szCs w:val="21"/>
              </w:rPr>
              <w:drawing>
                <wp:inline distT="0" distB="0" distL="0" distR="0" wp14:anchorId="53925BB7" wp14:editId="00181E4B">
                  <wp:extent cx="927398" cy="841097"/>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5075" cy="866199"/>
                          </a:xfrm>
                          <a:prstGeom prst="rect">
                            <a:avLst/>
                          </a:prstGeom>
                        </pic:spPr>
                      </pic:pic>
                    </a:graphicData>
                  </a:graphic>
                </wp:inline>
              </w:drawing>
            </w:r>
            <w:r w:rsidR="0035683E">
              <w:rPr>
                <w:noProof/>
              </w:rPr>
              <w:drawing>
                <wp:inline distT="0" distB="0" distL="0" distR="0" wp14:anchorId="5C1A6ED6" wp14:editId="47B85E75">
                  <wp:extent cx="1938291" cy="589915"/>
                  <wp:effectExtent l="0" t="0" r="508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0714" cy="593696"/>
                          </a:xfrm>
                          <a:prstGeom prst="rect">
                            <a:avLst/>
                          </a:prstGeom>
                        </pic:spPr>
                      </pic:pic>
                    </a:graphicData>
                  </a:graphic>
                </wp:inline>
              </w:drawing>
            </w:r>
          </w:p>
          <w:p w14:paraId="06580AB4" w14:textId="7F3D976F" w:rsidR="004F73E1" w:rsidRPr="00E343AF" w:rsidRDefault="004F73E1" w:rsidP="004F73E1">
            <w:pPr>
              <w:widowControl/>
              <w:adjustRightInd w:val="0"/>
              <w:snapToGrid w:val="0"/>
              <w:jc w:val="center"/>
              <w:rPr>
                <w:rFonts w:ascii="Meiryo UI" w:eastAsia="Meiryo UI" w:hAnsi="Meiryo UI"/>
                <w:sz w:val="21"/>
                <w:szCs w:val="21"/>
              </w:rPr>
            </w:pPr>
            <w:r w:rsidRPr="00E343AF">
              <w:rPr>
                <w:rFonts w:ascii="Meiryo UI" w:eastAsia="Meiryo UI" w:hAnsi="Meiryo UI" w:hint="eastAsia"/>
                <w:sz w:val="21"/>
                <w:szCs w:val="21"/>
              </w:rPr>
              <w:t>黒色球形の粒子で、においはない</w:t>
            </w:r>
          </w:p>
          <w:p w14:paraId="5B0DA64C" w14:textId="097F5A20" w:rsidR="004F73E1" w:rsidRPr="00E343AF" w:rsidRDefault="00E343AF" w:rsidP="00E343AF">
            <w:pPr>
              <w:widowControl/>
              <w:adjustRightInd w:val="0"/>
              <w:snapToGrid w:val="0"/>
              <w:jc w:val="center"/>
              <w:rPr>
                <w:rFonts w:ascii="Meiryo UI" w:eastAsia="Meiryo UI" w:hAnsi="Meiryo UI"/>
                <w:sz w:val="21"/>
                <w:szCs w:val="21"/>
              </w:rPr>
            </w:pPr>
            <w:r w:rsidRPr="00E343AF">
              <w:rPr>
                <w:rFonts w:ascii="Meiryo UI" w:eastAsia="Meiryo UI" w:hAnsi="Meiryo UI" w:hint="eastAsia"/>
                <w:sz w:val="21"/>
                <w:szCs w:val="21"/>
              </w:rPr>
              <w:t>識別コード(分包品)　：</w:t>
            </w:r>
            <w:r>
              <w:rPr>
                <w:rFonts w:ascii="Meiryo UI" w:eastAsia="Meiryo UI" w:hAnsi="Meiryo UI" w:hint="eastAsia"/>
                <w:sz w:val="21"/>
                <w:szCs w:val="21"/>
              </w:rPr>
              <w:t xml:space="preserve">　</w:t>
            </w:r>
            <w:r w:rsidRPr="00E343AF">
              <w:rPr>
                <w:rFonts w:ascii="Meiryo UI" w:eastAsia="Meiryo UI" w:hAnsi="Meiryo UI"/>
                <w:sz w:val="21"/>
                <w:szCs w:val="21"/>
              </w:rPr>
              <w:t>MH 840</w:t>
            </w:r>
          </w:p>
        </w:tc>
        <w:tc>
          <w:tcPr>
            <w:tcW w:w="4401" w:type="dxa"/>
            <w:tcBorders>
              <w:top w:val="single" w:sz="4" w:space="0" w:color="auto"/>
              <w:left w:val="single" w:sz="4" w:space="0" w:color="auto"/>
              <w:bottom w:val="dashed" w:sz="4" w:space="0" w:color="auto"/>
              <w:right w:val="single" w:sz="4" w:space="0" w:color="auto"/>
            </w:tcBorders>
            <w:vAlign w:val="bottom"/>
          </w:tcPr>
          <w:p w14:paraId="727918A8" w14:textId="7451F3F5" w:rsidR="00B64256" w:rsidRPr="00E343AF" w:rsidRDefault="00B64256" w:rsidP="00003E6C">
            <w:pPr>
              <w:adjustRightInd w:val="0"/>
              <w:snapToGrid w:val="0"/>
              <w:jc w:val="center"/>
              <w:rPr>
                <w:rFonts w:ascii="Meiryo UI" w:eastAsia="Meiryo UI" w:hAnsi="Meiryo UI"/>
                <w:sz w:val="21"/>
                <w:szCs w:val="21"/>
              </w:rPr>
            </w:pPr>
          </w:p>
          <w:p w14:paraId="35B19018" w14:textId="08085EC0" w:rsidR="00B64256" w:rsidRPr="00E343AF" w:rsidRDefault="004F73E1" w:rsidP="004F73E1">
            <w:pPr>
              <w:adjustRightInd w:val="0"/>
              <w:snapToGrid w:val="0"/>
              <w:jc w:val="center"/>
              <w:rPr>
                <w:rFonts w:ascii="Meiryo UI" w:eastAsia="Meiryo UI" w:hAnsi="Meiryo UI"/>
                <w:sz w:val="21"/>
                <w:szCs w:val="21"/>
              </w:rPr>
            </w:pPr>
            <w:r w:rsidRPr="00E343AF">
              <w:rPr>
                <w:rFonts w:ascii="Meiryo UI" w:eastAsia="Meiryo UI" w:hAnsi="Meiryo UI" w:hint="eastAsia"/>
                <w:sz w:val="21"/>
                <w:szCs w:val="21"/>
              </w:rPr>
              <w:t>黒色球形の粒子で、においはない</w:t>
            </w:r>
          </w:p>
        </w:tc>
      </w:tr>
      <w:tr w:rsidR="006761DF" w:rsidRPr="00E343AF" w14:paraId="2259B4B1" w14:textId="77777777" w:rsidTr="00E343AF">
        <w:trPr>
          <w:trHeight w:val="2117"/>
          <w:jc w:val="center"/>
        </w:trPr>
        <w:tc>
          <w:tcPr>
            <w:tcW w:w="1413" w:type="dxa"/>
            <w:tcBorders>
              <w:top w:val="single" w:sz="4" w:space="0" w:color="auto"/>
            </w:tcBorders>
            <w:vAlign w:val="center"/>
            <w:hideMark/>
          </w:tcPr>
          <w:p w14:paraId="067465B0" w14:textId="7BED83C6" w:rsidR="006761DF" w:rsidRPr="00E343AF" w:rsidRDefault="006761DF" w:rsidP="00E343AF">
            <w:pPr>
              <w:adjustRightInd w:val="0"/>
              <w:snapToGrid w:val="0"/>
              <w:jc w:val="left"/>
              <w:rPr>
                <w:rFonts w:ascii="Meiryo UI" w:eastAsia="Meiryo UI" w:hAnsi="Meiryo UI"/>
                <w:sz w:val="21"/>
                <w:szCs w:val="21"/>
              </w:rPr>
            </w:pPr>
            <w:r w:rsidRPr="00E343AF">
              <w:rPr>
                <w:rFonts w:ascii="Meiryo UI" w:eastAsia="Meiryo UI" w:hAnsi="Meiryo UI" w:hint="eastAsia"/>
                <w:sz w:val="21"/>
                <w:szCs w:val="21"/>
              </w:rPr>
              <w:t>吸着特性</w:t>
            </w:r>
          </w:p>
        </w:tc>
        <w:tc>
          <w:tcPr>
            <w:tcW w:w="4961" w:type="dxa"/>
            <w:gridSpan w:val="2"/>
            <w:tcBorders>
              <w:right w:val="dashed" w:sz="4" w:space="0" w:color="auto"/>
            </w:tcBorders>
          </w:tcPr>
          <w:p w14:paraId="2C44C81F" w14:textId="264BF33D" w:rsidR="006761DF" w:rsidRPr="00E343AF" w:rsidRDefault="006761DF"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①球形吸着炭と標準製剤の比較(in vitro)</w:t>
            </w:r>
          </w:p>
          <w:p w14:paraId="65BE20A8" w14:textId="77777777" w:rsidR="006761DF" w:rsidRPr="00E343AF" w:rsidRDefault="006761DF"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1.イオン性有機化合物の吸着</w:t>
            </w:r>
          </w:p>
          <w:p w14:paraId="49F7AD3D" w14:textId="462D0D44" w:rsidR="006761DF" w:rsidRPr="00E343AF" w:rsidRDefault="006761DF" w:rsidP="00E343AF">
            <w:pPr>
              <w:adjustRightInd w:val="0"/>
              <w:snapToGrid w:val="0"/>
              <w:spacing w:line="192" w:lineRule="auto"/>
              <w:jc w:val="left"/>
              <w:rPr>
                <w:rFonts w:ascii="Meiryo UI" w:eastAsia="Meiryo UI" w:hAnsi="Meiryo UI"/>
                <w:sz w:val="21"/>
                <w:szCs w:val="21"/>
              </w:rPr>
            </w:pPr>
            <w:r w:rsidRPr="00E343AF">
              <w:rPr>
                <w:rFonts w:ascii="Meiryo UI" w:eastAsia="Meiryo UI" w:hAnsi="Meiryo UI" w:hint="eastAsia"/>
                <w:sz w:val="21"/>
                <w:szCs w:val="21"/>
              </w:rPr>
              <w:t>腎不全時に血中濃度が上昇するイオン性有機化合物(11種類)に対する球形吸着炭と標準製剤の吸着力を比較した結果、その吸着量は同等でした。</w:t>
            </w:r>
          </w:p>
          <w:p w14:paraId="3DBDDFB1" w14:textId="433379EA" w:rsidR="006761DF" w:rsidRPr="00E343AF" w:rsidRDefault="00601A04" w:rsidP="00B4714F">
            <w:pPr>
              <w:adjustRightInd w:val="0"/>
              <w:snapToGrid w:val="0"/>
              <w:jc w:val="center"/>
              <w:rPr>
                <w:rFonts w:ascii="Meiryo UI" w:eastAsia="Meiryo UI" w:hAnsi="Meiryo UI"/>
                <w:sz w:val="21"/>
                <w:szCs w:val="21"/>
              </w:rPr>
            </w:pPr>
            <w:r w:rsidRPr="00E343AF">
              <w:rPr>
                <w:rFonts w:ascii="Meiryo UI" w:eastAsia="Meiryo UI" w:hAnsi="Meiryo UI"/>
                <w:noProof/>
                <w:sz w:val="21"/>
                <w:szCs w:val="21"/>
              </w:rPr>
              <w:drawing>
                <wp:inline distT="0" distB="0" distL="0" distR="0" wp14:anchorId="28D8E6F7" wp14:editId="487495F2">
                  <wp:extent cx="2390775" cy="17221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2118" cy="1737557"/>
                          </a:xfrm>
                          <a:prstGeom prst="rect">
                            <a:avLst/>
                          </a:prstGeom>
                        </pic:spPr>
                      </pic:pic>
                    </a:graphicData>
                  </a:graphic>
                </wp:inline>
              </w:drawing>
            </w:r>
          </w:p>
          <w:p w14:paraId="3B483774" w14:textId="37D7FC01" w:rsidR="006761DF" w:rsidRPr="00E343AF" w:rsidRDefault="006761DF"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2.消化酵素の吸着力</w:t>
            </w:r>
          </w:p>
          <w:p w14:paraId="5C841FD3" w14:textId="7AC1A2FF" w:rsidR="006761DF" w:rsidRPr="00E343AF" w:rsidRDefault="006761DF" w:rsidP="00E343AF">
            <w:pPr>
              <w:adjustRightInd w:val="0"/>
              <w:snapToGrid w:val="0"/>
              <w:spacing w:line="192" w:lineRule="auto"/>
              <w:jc w:val="left"/>
              <w:rPr>
                <w:rFonts w:ascii="Meiryo UI" w:eastAsia="Meiryo UI" w:hAnsi="Meiryo UI" w:cs="ＭＳ Ｐゴシック"/>
                <w:kern w:val="0"/>
                <w:sz w:val="21"/>
                <w:szCs w:val="21"/>
              </w:rPr>
            </w:pPr>
            <w:r w:rsidRPr="00E343AF">
              <w:rPr>
                <w:rFonts w:ascii="Meiryo UI" w:eastAsia="Meiryo UI" w:hAnsi="Meiryo UI" w:cs="ＭＳ Ｐゴシック" w:hint="eastAsia"/>
                <w:kern w:val="0"/>
                <w:sz w:val="21"/>
                <w:szCs w:val="21"/>
              </w:rPr>
              <w:t>消化酵素(5種類)に対する球形吸着炭と標準製剤の吸着力を比較しました。</w:t>
            </w:r>
          </w:p>
          <w:p w14:paraId="3A6DB7AD" w14:textId="3417F4FD" w:rsidR="00B4714F" w:rsidRPr="00E343AF" w:rsidRDefault="00601A04" w:rsidP="004F73E1">
            <w:pPr>
              <w:adjustRightInd w:val="0"/>
              <w:snapToGrid w:val="0"/>
              <w:jc w:val="center"/>
              <w:rPr>
                <w:rFonts w:ascii="Meiryo UI" w:eastAsia="Meiryo UI" w:hAnsi="Meiryo UI"/>
                <w:sz w:val="21"/>
                <w:szCs w:val="21"/>
              </w:rPr>
            </w:pPr>
            <w:r w:rsidRPr="00E343AF">
              <w:rPr>
                <w:rFonts w:ascii="Meiryo UI" w:eastAsia="Meiryo UI" w:hAnsi="Meiryo UI"/>
                <w:noProof/>
                <w:sz w:val="21"/>
                <w:szCs w:val="21"/>
              </w:rPr>
              <w:drawing>
                <wp:inline distT="0" distB="0" distL="0" distR="0" wp14:anchorId="161E59BE" wp14:editId="0E67D8CD">
                  <wp:extent cx="2009775" cy="99991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0319" cy="1020084"/>
                          </a:xfrm>
                          <a:prstGeom prst="rect">
                            <a:avLst/>
                          </a:prstGeom>
                        </pic:spPr>
                      </pic:pic>
                    </a:graphicData>
                  </a:graphic>
                </wp:inline>
              </w:drawing>
            </w:r>
          </w:p>
        </w:tc>
        <w:tc>
          <w:tcPr>
            <w:tcW w:w="4401" w:type="dxa"/>
            <w:tcBorders>
              <w:left w:val="dashed" w:sz="4" w:space="0" w:color="auto"/>
            </w:tcBorders>
          </w:tcPr>
          <w:p w14:paraId="524E6D49" w14:textId="05BBDDD5" w:rsidR="006761DF" w:rsidRPr="00E343AF" w:rsidRDefault="006761DF" w:rsidP="00E343AF">
            <w:pPr>
              <w:adjustRightInd w:val="0"/>
              <w:snapToGrid w:val="0"/>
              <w:spacing w:line="192" w:lineRule="auto"/>
              <w:ind w:rightChars="-19" w:right="-42"/>
              <w:jc w:val="left"/>
              <w:rPr>
                <w:rFonts w:ascii="Meiryo UI" w:eastAsia="Meiryo UI" w:hAnsi="Meiryo UI"/>
                <w:sz w:val="21"/>
                <w:szCs w:val="21"/>
              </w:rPr>
            </w:pPr>
            <w:r w:rsidRPr="00E343AF">
              <w:rPr>
                <w:rFonts w:ascii="Meiryo UI" w:eastAsia="Meiryo UI" w:hAnsi="Meiryo UI" w:hint="eastAsia"/>
                <w:sz w:val="21"/>
                <w:szCs w:val="21"/>
              </w:rPr>
              <w:t>②球形吸着炭と標準製剤の比較(溶出法)</w:t>
            </w:r>
          </w:p>
          <w:p w14:paraId="60821D7F" w14:textId="37F9E76D" w:rsidR="006761DF" w:rsidRPr="00E343AF" w:rsidRDefault="006761DF" w:rsidP="00E343AF">
            <w:pPr>
              <w:adjustRightInd w:val="0"/>
              <w:snapToGrid w:val="0"/>
              <w:spacing w:line="192" w:lineRule="auto"/>
              <w:ind w:rightChars="-19" w:right="-42"/>
              <w:jc w:val="left"/>
              <w:rPr>
                <w:rFonts w:ascii="Meiryo UI" w:eastAsia="Meiryo UI" w:hAnsi="Meiryo UI"/>
                <w:sz w:val="21"/>
                <w:szCs w:val="21"/>
              </w:rPr>
            </w:pPr>
            <w:r w:rsidRPr="00E343AF">
              <w:rPr>
                <w:rFonts w:ascii="Meiryo UI" w:eastAsia="Meiryo UI" w:hAnsi="Meiryo UI" w:hint="eastAsia"/>
                <w:sz w:val="21"/>
                <w:szCs w:val="21"/>
              </w:rPr>
              <w:t>吸着性能の比較として、溶出法による試験を行った結果、ｲﾝﾄﾞｰﾙ酢酸、ｲﾝﾄﾞｷｼﾙ硫酸、ｲﾝﾄﾞｰﾙ及びﾄﾘﾌﾟﾄﾌｧﾝのいずれにおいても、球形吸着炭と標準製剤の吸着等温線からは、ほぼ等しい曲線が得られ、両製剤の吸着性能が同等であることが確認されました。</w:t>
            </w:r>
          </w:p>
          <w:p w14:paraId="1E2C3E2B" w14:textId="3AB08D86" w:rsidR="00B4714F" w:rsidRPr="00E343AF" w:rsidRDefault="00B4714F" w:rsidP="00B4714F">
            <w:pPr>
              <w:adjustRightInd w:val="0"/>
              <w:snapToGrid w:val="0"/>
              <w:jc w:val="center"/>
              <w:rPr>
                <w:rFonts w:ascii="Meiryo UI" w:eastAsia="Meiryo UI" w:hAnsi="Meiryo UI"/>
                <w:sz w:val="21"/>
                <w:szCs w:val="21"/>
              </w:rPr>
            </w:pPr>
            <w:r w:rsidRPr="00E343AF">
              <w:rPr>
                <w:rFonts w:ascii="Meiryo UI" w:eastAsia="Meiryo UI" w:hAnsi="Meiryo UI"/>
                <w:noProof/>
                <w:sz w:val="21"/>
                <w:szCs w:val="21"/>
              </w:rPr>
              <w:drawing>
                <wp:inline distT="0" distB="0" distL="0" distR="0" wp14:anchorId="22321DDB" wp14:editId="0148D7F2">
                  <wp:extent cx="2657475" cy="2395178"/>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7521" cy="2413245"/>
                          </a:xfrm>
                          <a:prstGeom prst="rect">
                            <a:avLst/>
                          </a:prstGeom>
                        </pic:spPr>
                      </pic:pic>
                    </a:graphicData>
                  </a:graphic>
                </wp:inline>
              </w:drawing>
            </w:r>
          </w:p>
        </w:tc>
      </w:tr>
      <w:tr w:rsidR="00F517D0" w:rsidRPr="00E343AF" w14:paraId="114DEB27" w14:textId="77777777" w:rsidTr="00E343AF">
        <w:trPr>
          <w:trHeight w:val="4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5700F59" w14:textId="77777777" w:rsidR="00F517D0" w:rsidRPr="00E343AF" w:rsidRDefault="00F517D0" w:rsidP="00E343AF">
            <w:pPr>
              <w:adjustRightInd w:val="0"/>
              <w:snapToGrid w:val="0"/>
              <w:spacing w:line="192" w:lineRule="auto"/>
              <w:jc w:val="left"/>
              <w:rPr>
                <w:rFonts w:ascii="Meiryo UI" w:eastAsia="Meiryo UI" w:hAnsi="Meiryo UI"/>
                <w:kern w:val="0"/>
                <w:sz w:val="21"/>
                <w:szCs w:val="21"/>
              </w:rPr>
            </w:pPr>
            <w:r w:rsidRPr="00E343AF">
              <w:rPr>
                <w:rFonts w:ascii="Meiryo UI" w:eastAsia="Meiryo UI" w:hAnsi="Meiryo UI" w:hint="eastAsia"/>
                <w:kern w:val="0"/>
                <w:sz w:val="21"/>
                <w:szCs w:val="21"/>
              </w:rPr>
              <w:t>備考</w:t>
            </w:r>
          </w:p>
        </w:tc>
        <w:tc>
          <w:tcPr>
            <w:tcW w:w="9362" w:type="dxa"/>
            <w:gridSpan w:val="3"/>
            <w:tcBorders>
              <w:top w:val="single" w:sz="4" w:space="0" w:color="auto"/>
              <w:left w:val="single" w:sz="4" w:space="0" w:color="auto"/>
              <w:bottom w:val="single" w:sz="4" w:space="0" w:color="auto"/>
              <w:right w:val="single" w:sz="4" w:space="0" w:color="auto"/>
            </w:tcBorders>
          </w:tcPr>
          <w:p w14:paraId="07097804" w14:textId="0FB5C437" w:rsidR="00F517D0" w:rsidRPr="00E343AF" w:rsidRDefault="00F517D0" w:rsidP="00E343AF">
            <w:pPr>
              <w:adjustRightInd w:val="0"/>
              <w:snapToGrid w:val="0"/>
              <w:spacing w:line="192" w:lineRule="auto"/>
              <w:jc w:val="left"/>
              <w:rPr>
                <w:rFonts w:ascii="Meiryo UI" w:eastAsia="Meiryo UI" w:hAnsi="Meiryo UI"/>
                <w:sz w:val="21"/>
                <w:szCs w:val="21"/>
              </w:rPr>
            </w:pPr>
          </w:p>
        </w:tc>
      </w:tr>
    </w:tbl>
    <w:p w14:paraId="7542E565" w14:textId="6CEC11FA" w:rsidR="00F517D0" w:rsidRPr="00E343AF" w:rsidRDefault="00F517D0" w:rsidP="00E343AF">
      <w:pPr>
        <w:adjustRightInd w:val="0"/>
        <w:snapToGrid w:val="0"/>
        <w:spacing w:line="240" w:lineRule="exact"/>
        <w:ind w:rightChars="-57" w:right="-125" w:firstLineChars="1" w:firstLine="2"/>
        <w:rPr>
          <w:rFonts w:ascii="Meiryo UI" w:eastAsia="Meiryo UI" w:hAnsi="Meiryo UI"/>
          <w:sz w:val="16"/>
          <w:szCs w:val="16"/>
        </w:rPr>
      </w:pPr>
      <w:r w:rsidRPr="00E343AF">
        <w:rPr>
          <w:rFonts w:ascii="Meiryo UI" w:eastAsia="Meiryo UI" w:hAnsi="Meiryo UI" w:hint="eastAsia"/>
          <w:sz w:val="16"/>
          <w:szCs w:val="16"/>
        </w:rPr>
        <w:t>1. 薬価は令和</w:t>
      </w:r>
      <w:r w:rsidR="00837DE7">
        <w:rPr>
          <w:rFonts w:ascii="Meiryo UI" w:eastAsia="Meiryo UI" w:hAnsi="Meiryo UI" w:hint="eastAsia"/>
          <w:sz w:val="16"/>
          <w:szCs w:val="16"/>
        </w:rPr>
        <w:t>5</w:t>
      </w:r>
      <w:r w:rsidRPr="00E343AF">
        <w:rPr>
          <w:rFonts w:ascii="Meiryo UI" w:eastAsia="Meiryo UI" w:hAnsi="Meiryo UI" w:hint="eastAsia"/>
          <w:sz w:val="16"/>
          <w:szCs w:val="16"/>
        </w:rPr>
        <w:t>年3月</w:t>
      </w:r>
      <w:r w:rsidR="00837DE7">
        <w:rPr>
          <w:rFonts w:ascii="Meiryo UI" w:eastAsia="Meiryo UI" w:hAnsi="Meiryo UI" w:hint="eastAsia"/>
          <w:sz w:val="16"/>
          <w:szCs w:val="16"/>
        </w:rPr>
        <w:t>3</w:t>
      </w:r>
      <w:r w:rsidRPr="00E343AF">
        <w:rPr>
          <w:rFonts w:ascii="Meiryo UI" w:eastAsia="Meiryo UI" w:hAnsi="Meiryo UI" w:hint="eastAsia"/>
          <w:sz w:val="16"/>
          <w:szCs w:val="16"/>
        </w:rPr>
        <w:t>日の薬価基準改定告示に基づく</w:t>
      </w:r>
    </w:p>
    <w:p w14:paraId="1353C362" w14:textId="6E47A8EB" w:rsidR="008F0A65" w:rsidRPr="00E343AF" w:rsidRDefault="00F517D0" w:rsidP="00E343AF">
      <w:pPr>
        <w:adjustRightInd w:val="0"/>
        <w:snapToGrid w:val="0"/>
        <w:spacing w:line="240" w:lineRule="exact"/>
        <w:ind w:rightChars="-57" w:right="-125" w:firstLineChars="1" w:firstLine="2"/>
        <w:rPr>
          <w:rFonts w:ascii="Meiryo UI" w:eastAsia="Meiryo UI" w:hAnsi="Meiryo UI"/>
          <w:sz w:val="16"/>
          <w:szCs w:val="16"/>
        </w:rPr>
      </w:pPr>
      <w:r w:rsidRPr="00E343AF">
        <w:rPr>
          <w:rFonts w:ascii="Meiryo UI" w:eastAsia="Meiryo UI" w:hAnsi="Meiryo UI" w:hint="eastAsia"/>
          <w:sz w:val="16"/>
          <w:szCs w:val="16"/>
        </w:rPr>
        <w:t xml:space="preserve">2. </w:t>
      </w:r>
      <w:r w:rsidR="00375A75">
        <w:rPr>
          <w:rFonts w:ascii="Meiryo UI" w:eastAsia="Meiryo UI" w:hAnsi="Meiryo UI" w:hint="eastAsia"/>
          <w:sz w:val="16"/>
          <w:szCs w:val="16"/>
        </w:rPr>
        <w:t>電子添文</w:t>
      </w:r>
      <w:r w:rsidRPr="00E343AF">
        <w:rPr>
          <w:rFonts w:ascii="Meiryo UI" w:eastAsia="Meiryo UI" w:hAnsi="Meiryo UI" w:hint="eastAsia"/>
          <w:sz w:val="16"/>
          <w:szCs w:val="16"/>
        </w:rPr>
        <w:t>に基づいて記載</w:t>
      </w:r>
      <w:r w:rsidR="00E5630A">
        <w:rPr>
          <w:rFonts w:ascii="Meiryo UI" w:eastAsia="Meiryo UI" w:hAnsi="Meiryo UI" w:hint="eastAsia"/>
          <w:sz w:val="16"/>
          <w:szCs w:val="16"/>
        </w:rPr>
        <w:t>（</w:t>
      </w:r>
      <w:r w:rsidRPr="00E343AF">
        <w:rPr>
          <w:rFonts w:ascii="Meiryo UI" w:eastAsia="Meiryo UI" w:hAnsi="Meiryo UI" w:hint="eastAsia"/>
          <w:sz w:val="16"/>
          <w:szCs w:val="16"/>
        </w:rPr>
        <w:t>弊社製剤</w:t>
      </w:r>
      <w:r w:rsidR="00E5630A">
        <w:rPr>
          <w:rFonts w:ascii="Meiryo UI" w:eastAsia="Meiryo UI" w:hAnsi="Meiryo UI" w:hint="eastAsia"/>
          <w:sz w:val="16"/>
          <w:szCs w:val="16"/>
        </w:rPr>
        <w:t>:</w:t>
      </w:r>
      <w:r w:rsidR="0063550D" w:rsidRPr="00E343AF">
        <w:rPr>
          <w:rFonts w:ascii="Meiryo UI" w:eastAsia="Meiryo UI" w:hAnsi="Meiryo UI" w:hint="eastAsia"/>
          <w:sz w:val="16"/>
          <w:szCs w:val="16"/>
        </w:rPr>
        <w:t>2017</w:t>
      </w:r>
      <w:r w:rsidRPr="00E343AF">
        <w:rPr>
          <w:rFonts w:ascii="Meiryo UI" w:eastAsia="Meiryo UI" w:hAnsi="Meiryo UI" w:hint="eastAsia"/>
          <w:sz w:val="16"/>
          <w:szCs w:val="16"/>
        </w:rPr>
        <w:t>年</w:t>
      </w:r>
      <w:r w:rsidR="0063550D" w:rsidRPr="00E343AF">
        <w:rPr>
          <w:rFonts w:ascii="Meiryo UI" w:eastAsia="Meiryo UI" w:hAnsi="Meiryo UI" w:hint="eastAsia"/>
          <w:sz w:val="16"/>
          <w:szCs w:val="16"/>
        </w:rPr>
        <w:t>10</w:t>
      </w:r>
      <w:r w:rsidRPr="00E343AF">
        <w:rPr>
          <w:rFonts w:ascii="Meiryo UI" w:eastAsia="Meiryo UI" w:hAnsi="Meiryo UI" w:hint="eastAsia"/>
          <w:sz w:val="16"/>
          <w:szCs w:val="16"/>
        </w:rPr>
        <w:t>月改訂第</w:t>
      </w:r>
      <w:r w:rsidR="0063550D" w:rsidRPr="00E343AF">
        <w:rPr>
          <w:rFonts w:ascii="Meiryo UI" w:eastAsia="Meiryo UI" w:hAnsi="Meiryo UI" w:hint="eastAsia"/>
          <w:sz w:val="16"/>
          <w:szCs w:val="16"/>
        </w:rPr>
        <w:t>9</w:t>
      </w:r>
      <w:r w:rsidRPr="00E343AF">
        <w:rPr>
          <w:rFonts w:ascii="Meiryo UI" w:eastAsia="Meiryo UI" w:hAnsi="Meiryo UI" w:hint="eastAsia"/>
          <w:sz w:val="16"/>
          <w:szCs w:val="16"/>
        </w:rPr>
        <w:t>版</w:t>
      </w:r>
      <w:r w:rsidR="00E5630A">
        <w:rPr>
          <w:rFonts w:ascii="Meiryo UI" w:eastAsia="Meiryo UI" w:hAnsi="Meiryo UI" w:hint="eastAsia"/>
          <w:sz w:val="16"/>
          <w:szCs w:val="16"/>
        </w:rPr>
        <w:t>、</w:t>
      </w:r>
      <w:r w:rsidRPr="00E343AF">
        <w:rPr>
          <w:rFonts w:ascii="Meiryo UI" w:eastAsia="Meiryo UI" w:hAnsi="Meiryo UI" w:hint="eastAsia"/>
          <w:sz w:val="16"/>
          <w:szCs w:val="16"/>
        </w:rPr>
        <w:t>標準製剤</w:t>
      </w:r>
      <w:r w:rsidR="00E5630A">
        <w:rPr>
          <w:rFonts w:ascii="Meiryo UI" w:eastAsia="Meiryo UI" w:hAnsi="Meiryo UI" w:hint="eastAsia"/>
          <w:sz w:val="16"/>
          <w:szCs w:val="16"/>
        </w:rPr>
        <w:t>:</w:t>
      </w:r>
      <w:r w:rsidR="0063550D" w:rsidRPr="00E343AF">
        <w:rPr>
          <w:rFonts w:ascii="Meiryo UI" w:eastAsia="Meiryo UI" w:hAnsi="Meiryo UI" w:hint="eastAsia"/>
          <w:sz w:val="16"/>
          <w:szCs w:val="16"/>
        </w:rPr>
        <w:t>202</w:t>
      </w:r>
      <w:r w:rsidR="00837DE7">
        <w:rPr>
          <w:rFonts w:ascii="Meiryo UI" w:eastAsia="Meiryo UI" w:hAnsi="Meiryo UI" w:hint="eastAsia"/>
          <w:sz w:val="16"/>
          <w:szCs w:val="16"/>
        </w:rPr>
        <w:t>2</w:t>
      </w:r>
      <w:r w:rsidRPr="00E343AF">
        <w:rPr>
          <w:rFonts w:ascii="Meiryo UI" w:eastAsia="Meiryo UI" w:hAnsi="Meiryo UI" w:hint="eastAsia"/>
          <w:sz w:val="16"/>
          <w:szCs w:val="16"/>
        </w:rPr>
        <w:t>年</w:t>
      </w:r>
      <w:r w:rsidR="00837DE7">
        <w:rPr>
          <w:rFonts w:ascii="Meiryo UI" w:eastAsia="Meiryo UI" w:hAnsi="Meiryo UI" w:hint="eastAsia"/>
          <w:sz w:val="16"/>
          <w:szCs w:val="16"/>
        </w:rPr>
        <w:t>9</w:t>
      </w:r>
      <w:r w:rsidRPr="00E343AF">
        <w:rPr>
          <w:rFonts w:ascii="Meiryo UI" w:eastAsia="Meiryo UI" w:hAnsi="Meiryo UI" w:hint="eastAsia"/>
          <w:sz w:val="16"/>
          <w:szCs w:val="16"/>
        </w:rPr>
        <w:t>月改訂第</w:t>
      </w:r>
      <w:r w:rsidR="0063550D" w:rsidRPr="00E343AF">
        <w:rPr>
          <w:rFonts w:ascii="Meiryo UI" w:eastAsia="Meiryo UI" w:hAnsi="Meiryo UI" w:hint="eastAsia"/>
          <w:sz w:val="16"/>
          <w:szCs w:val="16"/>
        </w:rPr>
        <w:t>1</w:t>
      </w:r>
      <w:r w:rsidRPr="00E343AF">
        <w:rPr>
          <w:rFonts w:ascii="Meiryo UI" w:eastAsia="Meiryo UI" w:hAnsi="Meiryo UI" w:hint="eastAsia"/>
          <w:sz w:val="16"/>
          <w:szCs w:val="16"/>
        </w:rPr>
        <w:t>版</w:t>
      </w:r>
      <w:r w:rsidR="00E5630A">
        <w:rPr>
          <w:rFonts w:ascii="Meiryo UI" w:eastAsia="Meiryo UI" w:hAnsi="Meiryo UI" w:hint="eastAsia"/>
          <w:sz w:val="16"/>
          <w:szCs w:val="16"/>
        </w:rPr>
        <w:t>）</w:t>
      </w:r>
    </w:p>
    <w:sectPr w:rsidR="008F0A65" w:rsidRPr="00E343AF" w:rsidSect="00B16CA5">
      <w:footerReference w:type="default" r:id="rId11"/>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0E92" w14:textId="77777777" w:rsidR="00B647B8" w:rsidRDefault="00B647B8" w:rsidP="00F517D0">
      <w:r>
        <w:separator/>
      </w:r>
    </w:p>
  </w:endnote>
  <w:endnote w:type="continuationSeparator" w:id="0">
    <w:p w14:paraId="444E5596" w14:textId="77777777" w:rsidR="00B647B8" w:rsidRDefault="00B647B8"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BA3" w14:textId="59A6FA2C" w:rsidR="00F517D0" w:rsidRPr="00B16CA5" w:rsidRDefault="00F517D0">
    <w:pPr>
      <w:pStyle w:val="a5"/>
      <w:rPr>
        <w:rFonts w:ascii="Meiryo UI" w:eastAsia="Meiryo UI" w:hAnsi="Meiryo UI"/>
        <w:sz w:val="21"/>
        <w:szCs w:val="21"/>
      </w:rPr>
    </w:pPr>
    <w:r>
      <w:ptab w:relativeTo="margin" w:alignment="center" w:leader="none"/>
    </w:r>
    <w:r>
      <w:ptab w:relativeTo="margin" w:alignment="right" w:leader="none"/>
    </w:r>
    <w:r w:rsidRPr="00B16CA5">
      <w:rPr>
        <w:rFonts w:ascii="Meiryo UI" w:eastAsia="Meiryo UI" w:hAnsi="Meiryo UI" w:hint="eastAsia"/>
        <w:sz w:val="21"/>
        <w:szCs w:val="21"/>
      </w:rPr>
      <w:t>202</w:t>
    </w:r>
    <w:r w:rsidR="00837DE7">
      <w:rPr>
        <w:rFonts w:ascii="Meiryo UI" w:eastAsia="Meiryo UI" w:hAnsi="Meiryo UI" w:hint="eastAsia"/>
        <w:sz w:val="21"/>
        <w:szCs w:val="21"/>
      </w:rPr>
      <w:t>3</w:t>
    </w:r>
    <w:r w:rsidRPr="00B16CA5">
      <w:rPr>
        <w:rFonts w:ascii="Meiryo UI" w:eastAsia="Meiryo UI" w:hAnsi="Meiryo UI" w:hint="eastAsia"/>
        <w:sz w:val="21"/>
        <w:szCs w:val="21"/>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46F2" w14:textId="77777777" w:rsidR="00B647B8" w:rsidRDefault="00B647B8" w:rsidP="00F517D0">
      <w:r>
        <w:separator/>
      </w:r>
    </w:p>
  </w:footnote>
  <w:footnote w:type="continuationSeparator" w:id="0">
    <w:p w14:paraId="4F4C1CA8" w14:textId="77777777" w:rsidR="00B647B8" w:rsidRDefault="00B647B8"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3E6C"/>
    <w:rsid w:val="00004303"/>
    <w:rsid w:val="00010A5A"/>
    <w:rsid w:val="00051E1D"/>
    <w:rsid w:val="00093D61"/>
    <w:rsid w:val="000E138B"/>
    <w:rsid w:val="000E1FBB"/>
    <w:rsid w:val="000F7481"/>
    <w:rsid w:val="00145D88"/>
    <w:rsid w:val="00152271"/>
    <w:rsid w:val="001642F4"/>
    <w:rsid w:val="00193A18"/>
    <w:rsid w:val="001A1D8E"/>
    <w:rsid w:val="002510A7"/>
    <w:rsid w:val="002518CE"/>
    <w:rsid w:val="00256CC8"/>
    <w:rsid w:val="002705A2"/>
    <w:rsid w:val="002A4CB1"/>
    <w:rsid w:val="0035683E"/>
    <w:rsid w:val="00375A75"/>
    <w:rsid w:val="00482708"/>
    <w:rsid w:val="004F73E1"/>
    <w:rsid w:val="00544857"/>
    <w:rsid w:val="00586E80"/>
    <w:rsid w:val="005F22F7"/>
    <w:rsid w:val="00601A04"/>
    <w:rsid w:val="0063550D"/>
    <w:rsid w:val="006730FA"/>
    <w:rsid w:val="006761DF"/>
    <w:rsid w:val="0072251C"/>
    <w:rsid w:val="00755CAA"/>
    <w:rsid w:val="007A2630"/>
    <w:rsid w:val="00837DE7"/>
    <w:rsid w:val="00867001"/>
    <w:rsid w:val="008D132F"/>
    <w:rsid w:val="008D5617"/>
    <w:rsid w:val="008F0A65"/>
    <w:rsid w:val="00915A71"/>
    <w:rsid w:val="00954BEF"/>
    <w:rsid w:val="009A5762"/>
    <w:rsid w:val="009C1DD8"/>
    <w:rsid w:val="009F3227"/>
    <w:rsid w:val="00A85FAB"/>
    <w:rsid w:val="00A874FB"/>
    <w:rsid w:val="00A97C3F"/>
    <w:rsid w:val="00B16CA5"/>
    <w:rsid w:val="00B207CB"/>
    <w:rsid w:val="00B329B0"/>
    <w:rsid w:val="00B4714F"/>
    <w:rsid w:val="00B64256"/>
    <w:rsid w:val="00B647B8"/>
    <w:rsid w:val="00BA07B7"/>
    <w:rsid w:val="00BA795B"/>
    <w:rsid w:val="00BE1A85"/>
    <w:rsid w:val="00BE4428"/>
    <w:rsid w:val="00BF0007"/>
    <w:rsid w:val="00CC7017"/>
    <w:rsid w:val="00CE70EA"/>
    <w:rsid w:val="00D12D92"/>
    <w:rsid w:val="00D43010"/>
    <w:rsid w:val="00D556D6"/>
    <w:rsid w:val="00E343AF"/>
    <w:rsid w:val="00E5630A"/>
    <w:rsid w:val="00EE4C1B"/>
    <w:rsid w:val="00EE7647"/>
    <w:rsid w:val="00F04B8A"/>
    <w:rsid w:val="00F112F3"/>
    <w:rsid w:val="00F517D0"/>
    <w:rsid w:val="00FA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
    <w:name w:val="p0"/>
    <w:basedOn w:val="a0"/>
    <w:rsid w:val="00D1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 w:id="20027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球形吸着炭細粒「マイラン」</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球形吸着炭細粒「マイラン」</dc:title>
  <dc:subject/>
  <dc:creator>FUSO</dc:creator>
  <cp:keywords/>
  <dc:description/>
  <cp:lastModifiedBy>羽鳥 友佳子</cp:lastModifiedBy>
  <cp:revision>38</cp:revision>
  <cp:lastPrinted>2023-03-13T05:51:00Z</cp:lastPrinted>
  <dcterms:created xsi:type="dcterms:W3CDTF">2021-02-02T23:12:00Z</dcterms:created>
  <dcterms:modified xsi:type="dcterms:W3CDTF">2023-03-13T05:51:00Z</dcterms:modified>
</cp:coreProperties>
</file>